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D97E" w14:textId="4F5D37BB" w:rsidR="002E5C14" w:rsidRPr="00E37AC3" w:rsidRDefault="002E5C14" w:rsidP="002E5C14">
      <w:pPr>
        <w:spacing w:after="0" w:line="240" w:lineRule="auto"/>
        <w:ind w:firstLine="142"/>
        <w:jc w:val="right"/>
        <w:rPr>
          <w:rFonts w:ascii="Arial" w:eastAsia="Arial" w:hAnsi="Arial" w:cs="Arial"/>
          <w:b/>
          <w:bCs/>
          <w:iCs/>
          <w:noProof/>
          <w:sz w:val="24"/>
          <w:szCs w:val="24"/>
          <w:u w:val="single"/>
        </w:rPr>
      </w:pPr>
      <w:r w:rsidRPr="00302E07">
        <w:rPr>
          <w:rFonts w:ascii="Arial" w:eastAsia="Times New Roman" w:hAnsi="Arial" w:cs="Arial"/>
          <w:bCs/>
          <w:noProof/>
          <w:sz w:val="24"/>
          <w:szCs w:val="24"/>
          <w:u w:val="single"/>
          <w:lang w:val="mn-MN"/>
        </w:rPr>
        <w:t>Т</w:t>
      </w:r>
      <w:r>
        <w:rPr>
          <w:rFonts w:ascii="Arial" w:eastAsia="Times New Roman" w:hAnsi="Arial" w:cs="Arial"/>
          <w:bCs/>
          <w:noProof/>
          <w:sz w:val="24"/>
          <w:szCs w:val="24"/>
          <w:u w:val="single"/>
        </w:rPr>
        <w:t>өсөл</w:t>
      </w:r>
    </w:p>
    <w:p w14:paraId="2F2A7EC9" w14:textId="77777777" w:rsidR="002E5C14" w:rsidRPr="00302E07" w:rsidRDefault="002E5C14" w:rsidP="002E5C14">
      <w:pPr>
        <w:spacing w:after="0" w:line="240" w:lineRule="auto"/>
        <w:rPr>
          <w:rFonts w:ascii="Arial" w:eastAsia="Times New Roman" w:hAnsi="Arial" w:cs="Arial"/>
          <w:b/>
          <w:noProof/>
          <w:sz w:val="24"/>
          <w:szCs w:val="24"/>
          <w:lang w:val="mn-MN"/>
        </w:rPr>
      </w:pPr>
    </w:p>
    <w:p w14:paraId="79E4B720" w14:textId="6E1E1BF2" w:rsidR="00310729" w:rsidRDefault="00310729" w:rsidP="00310729">
      <w:pPr>
        <w:spacing w:after="0" w:line="240" w:lineRule="auto"/>
        <w:ind w:left="5760"/>
        <w:jc w:val="both"/>
        <w:rPr>
          <w:rFonts w:ascii="Arial" w:hAnsi="Arial" w:cs="Arial"/>
          <w:lang w:val="mn-MN"/>
        </w:rPr>
      </w:pPr>
      <w:r w:rsidRPr="00A273BE">
        <w:rPr>
          <w:rFonts w:ascii="Arial" w:hAnsi="Arial" w:cs="Arial"/>
          <w:lang w:val="mn-MN"/>
        </w:rPr>
        <w:t>Гадаад</w:t>
      </w:r>
      <w:r>
        <w:rPr>
          <w:rFonts w:ascii="Arial" w:hAnsi="Arial" w:cs="Arial"/>
          <w:lang w:val="mn-MN"/>
        </w:rPr>
        <w:t xml:space="preserve"> харилцааны сайдын </w:t>
      </w:r>
      <w:r w:rsidRPr="002E5C14">
        <w:rPr>
          <w:rFonts w:ascii="Arial" w:hAnsi="Arial" w:cs="Arial"/>
          <w:lang w:val="mn-MN"/>
        </w:rPr>
        <w:t xml:space="preserve">2024 оны </w:t>
      </w:r>
      <w:r>
        <w:rPr>
          <w:rFonts w:ascii="Arial" w:hAnsi="Arial" w:cs="Arial"/>
          <w:lang w:val="mn-MN"/>
        </w:rPr>
        <w:t xml:space="preserve"> ... сарын ... -ны өдрийн .... дүгээр тушаалын хавсралт</w:t>
      </w:r>
    </w:p>
    <w:p w14:paraId="56524E52" w14:textId="77777777" w:rsidR="00310729" w:rsidRDefault="00310729" w:rsidP="00310729">
      <w:pPr>
        <w:spacing w:after="0" w:line="240" w:lineRule="auto"/>
        <w:jc w:val="both"/>
        <w:rPr>
          <w:rFonts w:ascii="Arial" w:hAnsi="Arial" w:cs="Arial"/>
          <w:lang w:val="mn-MN"/>
        </w:rPr>
      </w:pPr>
    </w:p>
    <w:p w14:paraId="72BE8168" w14:textId="77777777" w:rsidR="00110745" w:rsidRDefault="00110745" w:rsidP="00310729">
      <w:pPr>
        <w:spacing w:after="0" w:line="240" w:lineRule="auto"/>
        <w:jc w:val="center"/>
        <w:rPr>
          <w:rFonts w:ascii="Arial" w:hAnsi="Arial" w:cs="Arial"/>
          <w:b/>
          <w:bCs/>
          <w:lang w:val="mn-MN"/>
        </w:rPr>
      </w:pPr>
    </w:p>
    <w:p w14:paraId="2AD9E975" w14:textId="77777777" w:rsidR="00110745" w:rsidRDefault="00110745" w:rsidP="00310729">
      <w:pPr>
        <w:spacing w:after="0" w:line="240" w:lineRule="auto"/>
        <w:jc w:val="center"/>
        <w:rPr>
          <w:rFonts w:ascii="Arial" w:hAnsi="Arial" w:cs="Arial"/>
          <w:b/>
          <w:bCs/>
          <w:lang w:val="mn-MN"/>
        </w:rPr>
      </w:pPr>
    </w:p>
    <w:p w14:paraId="2E9377D5" w14:textId="11775A8F" w:rsidR="00310729" w:rsidRDefault="00310729" w:rsidP="00310729">
      <w:pPr>
        <w:spacing w:after="0" w:line="240" w:lineRule="auto"/>
        <w:jc w:val="center"/>
        <w:rPr>
          <w:rFonts w:ascii="Arial" w:hAnsi="Arial" w:cs="Arial"/>
          <w:b/>
          <w:bCs/>
          <w:lang w:val="mn-MN"/>
        </w:rPr>
      </w:pPr>
      <w:bookmarkStart w:id="0" w:name="_Hlk174960055"/>
      <w:r w:rsidRPr="00021982">
        <w:rPr>
          <w:rFonts w:ascii="Arial" w:hAnsi="Arial" w:cs="Arial"/>
          <w:b/>
          <w:bCs/>
          <w:lang w:val="mn-MN"/>
        </w:rPr>
        <w:t xml:space="preserve">ХҮН ХУДАЛДААЛАХ ГЭМТ ХЭРГИЙН ХОХИРОГЧИД </w:t>
      </w:r>
    </w:p>
    <w:p w14:paraId="6A68EA43" w14:textId="77777777" w:rsidR="00310729" w:rsidRDefault="00310729" w:rsidP="00310729">
      <w:pPr>
        <w:spacing w:after="0" w:line="240" w:lineRule="auto"/>
        <w:jc w:val="center"/>
        <w:rPr>
          <w:rFonts w:ascii="Arial" w:hAnsi="Arial" w:cs="Arial"/>
          <w:b/>
          <w:bCs/>
          <w:lang w:val="mn-MN"/>
        </w:rPr>
      </w:pPr>
      <w:r w:rsidRPr="00021982">
        <w:rPr>
          <w:rFonts w:ascii="Arial" w:hAnsi="Arial" w:cs="Arial"/>
          <w:b/>
          <w:bCs/>
          <w:lang w:val="mn-MN"/>
        </w:rPr>
        <w:t xml:space="preserve">ҮЙЛЧИЛГЭЭ ҮЗҮҮЛЭХ ЖУРАМ </w:t>
      </w:r>
      <w:bookmarkEnd w:id="0"/>
    </w:p>
    <w:p w14:paraId="55EFFBE8" w14:textId="77777777" w:rsidR="00310729" w:rsidRDefault="00310729" w:rsidP="00310729">
      <w:pPr>
        <w:spacing w:after="0" w:line="240" w:lineRule="auto"/>
        <w:jc w:val="center"/>
        <w:rPr>
          <w:rFonts w:ascii="Arial" w:hAnsi="Arial" w:cs="Arial"/>
          <w:b/>
          <w:bCs/>
          <w:lang w:val="mn-MN"/>
        </w:rPr>
      </w:pPr>
    </w:p>
    <w:p w14:paraId="750A7B65" w14:textId="77777777" w:rsidR="00110745" w:rsidRPr="00021982" w:rsidRDefault="00110745" w:rsidP="00310729">
      <w:pPr>
        <w:spacing w:after="0" w:line="240" w:lineRule="auto"/>
        <w:jc w:val="center"/>
        <w:rPr>
          <w:rFonts w:ascii="Arial" w:hAnsi="Arial" w:cs="Arial"/>
          <w:b/>
          <w:bCs/>
          <w:lang w:val="mn-MN"/>
        </w:rPr>
      </w:pPr>
    </w:p>
    <w:p w14:paraId="729FDEE0" w14:textId="77777777" w:rsidR="00310729" w:rsidRDefault="00310729" w:rsidP="00310729">
      <w:pPr>
        <w:spacing w:after="0" w:line="240" w:lineRule="auto"/>
        <w:contextualSpacing/>
        <w:jc w:val="center"/>
        <w:rPr>
          <w:rFonts w:ascii="Arial" w:hAnsi="Arial" w:cs="Arial"/>
          <w:b/>
          <w:bCs/>
          <w:lang w:val="mn-MN"/>
        </w:rPr>
      </w:pPr>
      <w:r w:rsidRPr="0043037E">
        <w:rPr>
          <w:rFonts w:ascii="Arial" w:hAnsi="Arial" w:cs="Arial"/>
          <w:b/>
          <w:bCs/>
          <w:lang w:val="mn-MN"/>
        </w:rPr>
        <w:t xml:space="preserve">Нэг. Нийтлэг үндэслэл </w:t>
      </w:r>
    </w:p>
    <w:p w14:paraId="73448A3C" w14:textId="77777777" w:rsidR="00310729" w:rsidRPr="0043037E" w:rsidRDefault="00310729" w:rsidP="00310729">
      <w:pPr>
        <w:spacing w:after="0" w:line="240" w:lineRule="auto"/>
        <w:contextualSpacing/>
        <w:jc w:val="center"/>
        <w:rPr>
          <w:rFonts w:ascii="Arial" w:hAnsi="Arial" w:cs="Arial"/>
          <w:b/>
          <w:bCs/>
          <w:lang w:val="mn-MN"/>
        </w:rPr>
      </w:pPr>
    </w:p>
    <w:p w14:paraId="7A363148" w14:textId="77777777" w:rsidR="00310729" w:rsidRDefault="00310729" w:rsidP="00310729">
      <w:pPr>
        <w:tabs>
          <w:tab w:val="left" w:pos="567"/>
        </w:tabs>
        <w:spacing w:after="0" w:line="240" w:lineRule="auto"/>
        <w:jc w:val="both"/>
        <w:rPr>
          <w:rFonts w:ascii="Arial" w:hAnsi="Arial" w:cs="Arial"/>
          <w:lang w:val="mn-MN"/>
        </w:rPr>
      </w:pPr>
      <w:r>
        <w:rPr>
          <w:rFonts w:ascii="Arial" w:hAnsi="Arial" w:cs="Arial"/>
          <w:lang w:val="mn-MN"/>
        </w:rPr>
        <w:tab/>
        <w:t>1.1.</w:t>
      </w:r>
      <w:r w:rsidRPr="0073715E">
        <w:rPr>
          <w:rFonts w:ascii="Arial" w:hAnsi="Arial" w:cs="Arial"/>
          <w:lang w:val="mn-MN"/>
        </w:rPr>
        <w:t>Энэхүү журм</w:t>
      </w:r>
      <w:r>
        <w:rPr>
          <w:rFonts w:ascii="Arial" w:hAnsi="Arial" w:cs="Arial"/>
          <w:lang w:val="mn-MN"/>
        </w:rPr>
        <w:t>аар</w:t>
      </w:r>
      <w:r w:rsidRPr="0073715E">
        <w:rPr>
          <w:rFonts w:ascii="Arial" w:hAnsi="Arial" w:cs="Arial"/>
          <w:lang w:val="mn-MN"/>
        </w:rPr>
        <w:t xml:space="preserve"> гадаад улсад Монгол Улсыг төлөөлөн суугаа дипломат төлөөлөгчийн газар /ДТГ/-аас хилийн чанадад хүн худалдаалахын хохирогч /цаашид “хохирогч” гэх/ болсон Монгол Улсын иргэний аюулгүй байдлыг хангах, эрх, хууль ёсны аш</w:t>
      </w:r>
      <w:r>
        <w:rPr>
          <w:rFonts w:ascii="Arial" w:hAnsi="Arial" w:cs="Arial"/>
          <w:lang w:val="mn-MN"/>
        </w:rPr>
        <w:t>иг сонирхлыг</w:t>
      </w:r>
      <w:r w:rsidRPr="0073715E">
        <w:rPr>
          <w:rFonts w:ascii="Arial" w:hAnsi="Arial" w:cs="Arial"/>
          <w:lang w:val="mn-MN"/>
        </w:rPr>
        <w:t xml:space="preserve"> хамгаалах, хохирогчийг түр хугацаагаар орон байр, хоол хүнсээр хангах, паспорт, түүнтэй адилтгах баримт бичиг олгох, эх оронд нь буцаан авчрах</w:t>
      </w:r>
      <w:r>
        <w:rPr>
          <w:rFonts w:ascii="Arial" w:hAnsi="Arial" w:cs="Arial"/>
          <w:lang w:val="mn-MN"/>
        </w:rPr>
        <w:t xml:space="preserve">, </w:t>
      </w:r>
      <w:r w:rsidRPr="0073715E">
        <w:rPr>
          <w:rFonts w:ascii="Arial" w:hAnsi="Arial" w:cs="Arial"/>
          <w:lang w:val="mn-MN"/>
        </w:rPr>
        <w:t>туслалцаа үзүүлэхтэй холбоотой харилцааг зохицуул</w:t>
      </w:r>
      <w:r>
        <w:rPr>
          <w:rFonts w:ascii="Arial" w:hAnsi="Arial" w:cs="Arial"/>
          <w:lang w:val="mn-MN"/>
        </w:rPr>
        <w:t>на</w:t>
      </w:r>
      <w:r w:rsidRPr="0073715E">
        <w:rPr>
          <w:rFonts w:ascii="Arial" w:hAnsi="Arial" w:cs="Arial"/>
          <w:lang w:val="mn-MN"/>
        </w:rPr>
        <w:t xml:space="preserve">. </w:t>
      </w:r>
    </w:p>
    <w:p w14:paraId="0C0D8561" w14:textId="77777777" w:rsidR="00310729" w:rsidRDefault="00310729" w:rsidP="00310729">
      <w:pPr>
        <w:tabs>
          <w:tab w:val="left" w:pos="567"/>
        </w:tabs>
        <w:spacing w:after="0" w:line="240" w:lineRule="auto"/>
        <w:jc w:val="both"/>
        <w:rPr>
          <w:rFonts w:ascii="Arial" w:hAnsi="Arial" w:cs="Arial"/>
          <w:lang w:val="mn-MN"/>
        </w:rPr>
      </w:pPr>
    </w:p>
    <w:p w14:paraId="7DC29534" w14:textId="77777777" w:rsidR="00310729" w:rsidRDefault="00310729" w:rsidP="00310729">
      <w:pPr>
        <w:tabs>
          <w:tab w:val="left" w:pos="567"/>
        </w:tabs>
        <w:spacing w:after="0" w:line="240" w:lineRule="auto"/>
        <w:jc w:val="both"/>
        <w:rPr>
          <w:rFonts w:ascii="Arial" w:hAnsi="Arial" w:cs="Arial"/>
          <w:lang w:val="mn-MN"/>
        </w:rPr>
      </w:pPr>
      <w:r>
        <w:rPr>
          <w:rFonts w:ascii="Arial" w:hAnsi="Arial" w:cs="Arial"/>
          <w:lang w:val="mn-MN"/>
        </w:rPr>
        <w:tab/>
        <w:t>1.2.</w:t>
      </w:r>
      <w:r w:rsidRPr="0073715E">
        <w:rPr>
          <w:rFonts w:ascii="Arial" w:hAnsi="Arial" w:cs="Arial"/>
          <w:lang w:val="mn-MN"/>
        </w:rPr>
        <w:t xml:space="preserve">ДТГ нь энэхүү журамд заасан чиг үүргийг хэрэгжүүлэхдээ Дипломат албаны тухай хууль, Хүн худалдаалахтай тэмцэх тухай хууль, Гэрч, хохирогчийг хамгаалах тухай хууль болон Монгол Улсын нэгдэн орсон, соёрхон баталсан олон улсын гэрээ, конвенцыг удирдлага болгоно. </w:t>
      </w:r>
    </w:p>
    <w:p w14:paraId="2CE2EA39" w14:textId="77777777" w:rsidR="00310729" w:rsidRDefault="00310729" w:rsidP="00310729">
      <w:pPr>
        <w:tabs>
          <w:tab w:val="left" w:pos="567"/>
        </w:tabs>
        <w:spacing w:after="0" w:line="240" w:lineRule="auto"/>
        <w:jc w:val="both"/>
        <w:rPr>
          <w:rFonts w:ascii="Arial" w:hAnsi="Arial" w:cs="Arial"/>
          <w:lang w:val="mn-MN"/>
        </w:rPr>
      </w:pPr>
    </w:p>
    <w:p w14:paraId="184049C7" w14:textId="77777777" w:rsidR="00310729" w:rsidRPr="0073715E" w:rsidRDefault="00310729" w:rsidP="00310729">
      <w:pPr>
        <w:tabs>
          <w:tab w:val="left" w:pos="567"/>
        </w:tabs>
        <w:spacing w:after="0" w:line="240" w:lineRule="auto"/>
        <w:jc w:val="both"/>
        <w:rPr>
          <w:rFonts w:ascii="Arial" w:hAnsi="Arial" w:cs="Arial"/>
          <w:lang w:val="mn-MN"/>
        </w:rPr>
      </w:pPr>
      <w:r>
        <w:rPr>
          <w:rFonts w:ascii="Arial" w:hAnsi="Arial" w:cs="Arial"/>
          <w:lang w:val="mn-MN"/>
        </w:rPr>
        <w:tab/>
        <w:t>1.3.</w:t>
      </w:r>
      <w:r w:rsidRPr="0073715E">
        <w:rPr>
          <w:rFonts w:ascii="Arial" w:hAnsi="Arial" w:cs="Arial"/>
          <w:lang w:val="mn-MN"/>
        </w:rPr>
        <w:t xml:space="preserve">Энэхүү журам нь хууль тогтоомж, Монгол Улсын нэгдэн орсон, соёрхон баталсан олон улсын гэрээ, конвенцод заасан хүний эрхийг хүндэтгэх, хамгаалах, хангах талаарх төрийн үүргийг хязгаарлах үндэслэл болохгүй. </w:t>
      </w:r>
    </w:p>
    <w:p w14:paraId="755B0C30" w14:textId="77777777" w:rsidR="00310729" w:rsidRPr="0073715E" w:rsidRDefault="00310729" w:rsidP="00310729">
      <w:pPr>
        <w:tabs>
          <w:tab w:val="left" w:pos="990"/>
          <w:tab w:val="left" w:pos="1260"/>
          <w:tab w:val="left" w:pos="1350"/>
          <w:tab w:val="left" w:pos="1440"/>
          <w:tab w:val="left" w:pos="1890"/>
        </w:tabs>
        <w:spacing w:after="0" w:line="240" w:lineRule="auto"/>
        <w:jc w:val="both"/>
        <w:rPr>
          <w:rFonts w:ascii="Arial" w:hAnsi="Arial" w:cs="Arial"/>
          <w:lang w:val="mn-MN"/>
        </w:rPr>
      </w:pPr>
    </w:p>
    <w:p w14:paraId="40EF96C8" w14:textId="77777777" w:rsidR="00310729" w:rsidRDefault="00310729" w:rsidP="00310729">
      <w:pPr>
        <w:tabs>
          <w:tab w:val="left" w:pos="1260"/>
        </w:tabs>
        <w:spacing w:after="0" w:line="240" w:lineRule="auto"/>
        <w:jc w:val="center"/>
        <w:rPr>
          <w:rFonts w:ascii="Arial" w:hAnsi="Arial" w:cs="Arial"/>
          <w:b/>
          <w:bCs/>
          <w:lang w:val="mn-MN"/>
        </w:rPr>
      </w:pPr>
      <w:r w:rsidRPr="00E6788C">
        <w:rPr>
          <w:rFonts w:ascii="Arial" w:hAnsi="Arial" w:cs="Arial"/>
          <w:b/>
          <w:bCs/>
          <w:lang w:val="mn-MN"/>
        </w:rPr>
        <w:t>Хоёр. Удирдлага, зохион байгуулалт</w:t>
      </w:r>
    </w:p>
    <w:p w14:paraId="42784E8C" w14:textId="77777777" w:rsidR="00310729" w:rsidRPr="00E6788C" w:rsidRDefault="00310729" w:rsidP="00310729">
      <w:pPr>
        <w:tabs>
          <w:tab w:val="left" w:pos="1260"/>
        </w:tabs>
        <w:spacing w:after="0" w:line="240" w:lineRule="auto"/>
        <w:jc w:val="both"/>
        <w:rPr>
          <w:rFonts w:ascii="Arial" w:hAnsi="Arial" w:cs="Arial"/>
          <w:b/>
          <w:bCs/>
          <w:lang w:val="mn-MN"/>
        </w:rPr>
      </w:pPr>
    </w:p>
    <w:p w14:paraId="1C6A2D2C"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2.1.Гадаад харилцааны яамны Консулыг газар нь ДТГ-аас хохирогчид үзүүлэх үйлчилгээг нэгдсэн удирдлагаар хангах, зохион байгуулалтын хэрэгжилтэд хяналт тавих, Монгол Улсын холбогдох төрийн болон орон нутгийн байгууллагатай шуурхай харилцахад дэмжлэг үзүүлнэ.</w:t>
      </w:r>
    </w:p>
    <w:p w14:paraId="3053C26F" w14:textId="77777777" w:rsidR="00310729" w:rsidRDefault="00310729" w:rsidP="00310729">
      <w:pPr>
        <w:tabs>
          <w:tab w:val="left" w:pos="1260"/>
        </w:tabs>
        <w:spacing w:after="0" w:line="240" w:lineRule="auto"/>
        <w:ind w:firstLine="720"/>
        <w:jc w:val="both"/>
        <w:rPr>
          <w:rFonts w:ascii="Arial" w:hAnsi="Arial" w:cs="Arial"/>
          <w:lang w:val="mn-MN"/>
        </w:rPr>
      </w:pPr>
    </w:p>
    <w:p w14:paraId="1856E0D0"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2.2.Суугаа болон хавсран суугаа оронд нь хүн худалдаалахын хохирогч болсон Монгол Улсын иргэний аюулгүй байдлыг хангах, эрх ашгийг хамгаалах, холбогдох үйлчилгээг шуурхай үзүүлэх чиг үүргийг ДТГ хэрэгжүүлнэ. </w:t>
      </w:r>
    </w:p>
    <w:p w14:paraId="57FB3FC9" w14:textId="77777777" w:rsidR="00310729" w:rsidRDefault="00310729" w:rsidP="00310729">
      <w:pPr>
        <w:tabs>
          <w:tab w:val="left" w:pos="1260"/>
        </w:tabs>
        <w:spacing w:after="0" w:line="240" w:lineRule="auto"/>
        <w:ind w:firstLine="720"/>
        <w:jc w:val="both"/>
        <w:rPr>
          <w:rFonts w:ascii="Arial" w:hAnsi="Arial" w:cs="Arial"/>
          <w:lang w:val="mn-MN"/>
        </w:rPr>
      </w:pPr>
    </w:p>
    <w:p w14:paraId="33B6B37A" w14:textId="2D481229" w:rsidR="00B73515" w:rsidRDefault="00310729" w:rsidP="00310729">
      <w:pPr>
        <w:ind w:firstLine="720"/>
        <w:jc w:val="both"/>
        <w:rPr>
          <w:rFonts w:ascii="Arial" w:hAnsi="Arial" w:cs="Arial"/>
          <w:lang w:val="mn-MN"/>
        </w:rPr>
      </w:pPr>
      <w:r>
        <w:rPr>
          <w:rFonts w:ascii="Arial" w:hAnsi="Arial" w:cs="Arial"/>
          <w:lang w:val="mn-MN"/>
        </w:rPr>
        <w:t xml:space="preserve">2.3.ДТГ-аас энэхүү журмын 2.2-т заасан чиг үүргээ хэрэгжүүлэхэд Хууль зүй, дотоод хэргийн яам, цагдаагийн байгууллага, улсын хил хамгаалах байгууллага, Хүн худалдаалах гэмт хэргээс урьдчилан сэргийлэх ажлын зохицуулах Дэд зөвлөл </w:t>
      </w:r>
      <w:r w:rsidRPr="00C278A4">
        <w:rPr>
          <w:rFonts w:ascii="Arial" w:hAnsi="Arial" w:cs="Arial"/>
          <w:lang w:val="mn-MN"/>
        </w:rPr>
        <w:t>/</w:t>
      </w:r>
      <w:r>
        <w:rPr>
          <w:rFonts w:ascii="Arial" w:hAnsi="Arial" w:cs="Arial"/>
          <w:lang w:val="mn-MN"/>
        </w:rPr>
        <w:t>цаашид “Дэд зөвлөл” гэх</w:t>
      </w:r>
      <w:r w:rsidRPr="00C278A4">
        <w:rPr>
          <w:rFonts w:ascii="Arial" w:hAnsi="Arial" w:cs="Arial"/>
          <w:lang w:val="mn-MN"/>
        </w:rPr>
        <w:t>/</w:t>
      </w:r>
      <w:r>
        <w:rPr>
          <w:rFonts w:ascii="Arial" w:hAnsi="Arial" w:cs="Arial"/>
          <w:lang w:val="mn-MN"/>
        </w:rPr>
        <w:t xml:space="preserve"> болон бусад төрийн байгууллага</w:t>
      </w:r>
      <w:r w:rsidRPr="00C278A4">
        <w:rPr>
          <w:rFonts w:ascii="Arial" w:hAnsi="Arial" w:cs="Arial"/>
          <w:lang w:val="mn-MN"/>
        </w:rPr>
        <w:t xml:space="preserve"> </w:t>
      </w:r>
      <w:r>
        <w:rPr>
          <w:rFonts w:ascii="Arial" w:hAnsi="Arial" w:cs="Arial"/>
          <w:lang w:val="mn-MN"/>
        </w:rPr>
        <w:t xml:space="preserve">чиг үүргийн хүрээнд шуурхай дэмжлэг үзүүлж хамтран ажиллана. </w:t>
      </w:r>
    </w:p>
    <w:p w14:paraId="29B670A7"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2.4.ДТГ нь хууль болон журамд заасан чиг үүргээ хэрэгжүүлэхдээ олон улсын хамтын ажиллагаа, иргэний нийгмийн оролцооны түншлэлийн зарчмын хүрээнд холбогдох олон улсын байгууллага, тухайн суугаа улс болон Монгол улсад хүн худалдаалахтай тэмцэх чиглэлээр үйл ажиллагаа явуулдаг иргэний нийгмийн байгууллагатай идэвхтэй хамтран ажиллана.</w:t>
      </w:r>
    </w:p>
    <w:p w14:paraId="570C7C93" w14:textId="77777777" w:rsidR="00310729" w:rsidRPr="002336C6" w:rsidRDefault="00310729" w:rsidP="00310729">
      <w:pPr>
        <w:tabs>
          <w:tab w:val="left" w:pos="1260"/>
        </w:tabs>
        <w:spacing w:after="0" w:line="240" w:lineRule="auto"/>
        <w:ind w:firstLine="720"/>
        <w:jc w:val="both"/>
        <w:rPr>
          <w:rFonts w:ascii="Arial" w:hAnsi="Arial" w:cs="Arial"/>
          <w:lang w:val="mn-MN"/>
        </w:rPr>
      </w:pPr>
    </w:p>
    <w:p w14:paraId="1513FF4D"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lastRenderedPageBreak/>
        <w:t>2.5.Хохирогчийн аюулгүй байдлыг хангах, эрх ашгийг хамгаалах, үйлчилгээ үзүүлэхдээ Хүн худалдаалахтай тэмцэх тухай хуулийн 4 дүгээр зүйл, Гэрч</w:t>
      </w:r>
      <w:r w:rsidRPr="00C278A4">
        <w:rPr>
          <w:rFonts w:ascii="Arial" w:hAnsi="Arial" w:cs="Arial"/>
          <w:lang w:val="mn-MN"/>
        </w:rPr>
        <w:t>,</w:t>
      </w:r>
      <w:r>
        <w:rPr>
          <w:rFonts w:ascii="Arial" w:hAnsi="Arial" w:cs="Arial"/>
          <w:lang w:val="mn-MN"/>
        </w:rPr>
        <w:t xml:space="preserve"> хохирогчийг хамгаалах тухай хуулийн 3 дугаар зүйлд заасан зарчмыг баримтална. </w:t>
      </w:r>
    </w:p>
    <w:p w14:paraId="3B35F607" w14:textId="77777777" w:rsidR="00310729" w:rsidRDefault="00310729" w:rsidP="00310729">
      <w:pPr>
        <w:tabs>
          <w:tab w:val="left" w:pos="1260"/>
        </w:tabs>
        <w:spacing w:after="0" w:line="240" w:lineRule="auto"/>
        <w:ind w:firstLine="720"/>
        <w:jc w:val="both"/>
        <w:rPr>
          <w:rFonts w:ascii="Arial" w:hAnsi="Arial" w:cs="Arial"/>
          <w:lang w:val="mn-MN"/>
        </w:rPr>
      </w:pPr>
    </w:p>
    <w:p w14:paraId="202C4835" w14:textId="77777777" w:rsidR="00310729" w:rsidRDefault="00310729" w:rsidP="00310729">
      <w:pPr>
        <w:tabs>
          <w:tab w:val="left" w:pos="1260"/>
        </w:tabs>
        <w:spacing w:after="0" w:line="240" w:lineRule="auto"/>
        <w:jc w:val="center"/>
        <w:rPr>
          <w:rFonts w:ascii="Arial" w:hAnsi="Arial" w:cs="Arial"/>
          <w:b/>
          <w:bCs/>
          <w:lang w:val="mn-MN"/>
        </w:rPr>
      </w:pPr>
      <w:r w:rsidRPr="003B303D">
        <w:rPr>
          <w:rFonts w:ascii="Arial" w:hAnsi="Arial" w:cs="Arial"/>
          <w:b/>
          <w:bCs/>
          <w:lang w:val="mn-MN"/>
        </w:rPr>
        <w:t>Гурав. Хохирогчийн талаарх мэдээллийг хүлээн авах</w:t>
      </w:r>
    </w:p>
    <w:p w14:paraId="5DDACEAD" w14:textId="77777777" w:rsidR="00310729" w:rsidRPr="003B303D" w:rsidRDefault="00310729" w:rsidP="00310729">
      <w:pPr>
        <w:tabs>
          <w:tab w:val="left" w:pos="1260"/>
        </w:tabs>
        <w:spacing w:after="0" w:line="240" w:lineRule="auto"/>
        <w:jc w:val="center"/>
        <w:rPr>
          <w:rFonts w:ascii="Arial" w:hAnsi="Arial" w:cs="Arial"/>
          <w:b/>
          <w:bCs/>
          <w:lang w:val="mn-MN"/>
        </w:rPr>
      </w:pPr>
    </w:p>
    <w:p w14:paraId="2E37B03F" w14:textId="77777777" w:rsidR="00310729" w:rsidRPr="00110745"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3.1.ДТГ нь хохирогчийн талаарх мэдээллийг дараах этгээдээс хүлээн авч тэдний аюулгүй байдлыг хангах, эрх ашгийг хамгаалах, үйлчилгээ үзүүлэх арга хэмжээг авч хэрэгжүүлнэ. Үүнд:</w:t>
      </w:r>
    </w:p>
    <w:p w14:paraId="29711BDB" w14:textId="77777777" w:rsidR="00310729" w:rsidRDefault="00310729" w:rsidP="00310729">
      <w:pPr>
        <w:tabs>
          <w:tab w:val="left" w:pos="1260"/>
        </w:tabs>
        <w:spacing w:after="0" w:line="240" w:lineRule="auto"/>
        <w:ind w:firstLine="720"/>
        <w:jc w:val="both"/>
        <w:rPr>
          <w:rFonts w:ascii="Arial" w:hAnsi="Arial" w:cs="Arial"/>
          <w:lang w:val="mn-MN"/>
        </w:rPr>
      </w:pPr>
    </w:p>
    <w:p w14:paraId="73467886" w14:textId="77777777" w:rsidR="00310729" w:rsidRPr="00C278A4"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3.1.1.суугаа улсын төрийн болон орон нутгийн байгууллага, төрийн бус байгууллагаас ирүүлсэн мэдээлэл, тодорхойлолт</w:t>
      </w:r>
      <w:r w:rsidRPr="00C278A4">
        <w:rPr>
          <w:rFonts w:ascii="Arial" w:hAnsi="Arial" w:cs="Arial"/>
          <w:lang w:val="mn-MN"/>
        </w:rPr>
        <w:t>;</w:t>
      </w:r>
    </w:p>
    <w:p w14:paraId="718A8FF5" w14:textId="77777777" w:rsidR="00310729" w:rsidRDefault="00310729" w:rsidP="00310729">
      <w:pPr>
        <w:tabs>
          <w:tab w:val="left" w:pos="1260"/>
        </w:tabs>
        <w:spacing w:after="0" w:line="240" w:lineRule="auto"/>
        <w:ind w:firstLine="720"/>
        <w:jc w:val="both"/>
        <w:rPr>
          <w:rFonts w:ascii="Arial" w:hAnsi="Arial" w:cs="Arial"/>
          <w:lang w:val="mn-MN"/>
        </w:rPr>
      </w:pPr>
    </w:p>
    <w:p w14:paraId="6BC19DC4"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mn-MN"/>
        </w:rPr>
        <w:t>3.1.2.</w:t>
      </w:r>
      <w:r>
        <w:rPr>
          <w:rFonts w:ascii="Arial" w:hAnsi="Arial" w:cs="Arial"/>
          <w:lang w:val="mn-MN"/>
        </w:rPr>
        <w:t>Монгол Улсын төрийн эрх бүхий байгууллага, төрийн бус байгууллагаас ирүүлсэн мэдээлэл, тодорхойлолт</w:t>
      </w:r>
      <w:r w:rsidRPr="00C278A4">
        <w:rPr>
          <w:rFonts w:ascii="Arial" w:hAnsi="Arial" w:cs="Arial"/>
          <w:lang w:val="mn-MN"/>
        </w:rPr>
        <w:t xml:space="preserve">; </w:t>
      </w:r>
    </w:p>
    <w:p w14:paraId="7DCE5A77"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70718794" w14:textId="77777777" w:rsidR="00310729" w:rsidRPr="00C278A4"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mn-MN"/>
        </w:rPr>
        <w:t>3.1.3.</w:t>
      </w:r>
      <w:r>
        <w:rPr>
          <w:rFonts w:ascii="Arial" w:hAnsi="Arial" w:cs="Arial"/>
          <w:lang w:val="mn-MN"/>
        </w:rPr>
        <w:t>хохирогч өөрөө, эсхүл гуравдагч этгээдээр дамжуулан гаргасан хүсэлт</w:t>
      </w:r>
      <w:r w:rsidRPr="00C278A4">
        <w:rPr>
          <w:rFonts w:ascii="Arial" w:hAnsi="Arial" w:cs="Arial"/>
          <w:lang w:val="mn-MN"/>
        </w:rPr>
        <w:t xml:space="preserve">; </w:t>
      </w:r>
    </w:p>
    <w:p w14:paraId="4E6B3ED0"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3.1.4.хохирогчийн талаар хүн, хуулийн этгээдээс ирүүлсэн үндэслэл бүхий бусад мэдээлэл</w:t>
      </w:r>
      <w:r w:rsidRPr="00C278A4">
        <w:rPr>
          <w:rFonts w:ascii="Arial" w:hAnsi="Arial" w:cs="Arial"/>
          <w:lang w:val="mn-MN"/>
        </w:rPr>
        <w:t xml:space="preserve">; </w:t>
      </w:r>
    </w:p>
    <w:p w14:paraId="035589C2"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039282F0" w14:textId="77777777" w:rsidR="00310729" w:rsidRDefault="00310729" w:rsidP="00310729">
      <w:pPr>
        <w:tabs>
          <w:tab w:val="left" w:pos="1260"/>
        </w:tabs>
        <w:spacing w:after="0" w:line="240" w:lineRule="auto"/>
        <w:ind w:firstLine="720"/>
        <w:jc w:val="both"/>
        <w:rPr>
          <w:rFonts w:ascii="Arial" w:hAnsi="Arial" w:cs="Arial"/>
          <w:lang w:val="mn-MN"/>
        </w:rPr>
      </w:pPr>
      <w:r w:rsidRPr="00C278A4">
        <w:rPr>
          <w:rFonts w:ascii="Arial" w:hAnsi="Arial" w:cs="Arial"/>
          <w:lang w:val="mn-MN"/>
        </w:rPr>
        <w:t>3.2.</w:t>
      </w:r>
      <w:r>
        <w:rPr>
          <w:rFonts w:ascii="Arial" w:hAnsi="Arial" w:cs="Arial"/>
          <w:lang w:val="mn-MN"/>
        </w:rPr>
        <w:t xml:space="preserve">ДТГ нь энэхүү журмын 3.1.1, 3.1.2-т заасан мэдээлэл, тодорхойлолтыг хүлээн авсан даруйд хохирогчийн аюулгүй байдлыг хангах, эрх ашгийг хамгаалах арга хэмжээг авч хэрэгжүүлнэ. </w:t>
      </w:r>
    </w:p>
    <w:p w14:paraId="26B5F227"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2D178827"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3.3.ДТГ нь энэхүү журмын 3.1.3, 3.1.4-т заасан хүсэлт, мэдээллийг хүлээсэн авсан даруйд мэдээллийг тодруулах, хохирогчийг тодорхойлох ажлыг шуурхай хэрэгжүүлнэ. </w:t>
      </w:r>
    </w:p>
    <w:p w14:paraId="7ACF0CAB" w14:textId="77777777" w:rsidR="00310729" w:rsidRDefault="00310729" w:rsidP="00310729">
      <w:pPr>
        <w:tabs>
          <w:tab w:val="left" w:pos="1260"/>
        </w:tabs>
        <w:spacing w:after="0" w:line="240" w:lineRule="auto"/>
        <w:ind w:firstLine="720"/>
        <w:jc w:val="both"/>
        <w:rPr>
          <w:rFonts w:ascii="Arial" w:hAnsi="Arial" w:cs="Arial"/>
          <w:lang w:val="mn-MN"/>
        </w:rPr>
      </w:pPr>
    </w:p>
    <w:p w14:paraId="7425E76A"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3.4.ДТГ нь хохирогч болсон нь тогтоогдсон иргэний талаарх мэдээллийг Гадаад харилцааны яамны Консулын газарт 24 цагийн дотор мэдэгдэнэ.  </w:t>
      </w:r>
    </w:p>
    <w:p w14:paraId="6D2BD1E7" w14:textId="77777777" w:rsidR="00310729" w:rsidRDefault="00310729" w:rsidP="00310729">
      <w:pPr>
        <w:tabs>
          <w:tab w:val="left" w:pos="1260"/>
        </w:tabs>
        <w:spacing w:after="0" w:line="240" w:lineRule="auto"/>
        <w:ind w:firstLine="720"/>
        <w:jc w:val="both"/>
        <w:rPr>
          <w:rFonts w:ascii="Arial" w:hAnsi="Arial" w:cs="Arial"/>
          <w:lang w:val="mn-MN"/>
        </w:rPr>
      </w:pPr>
    </w:p>
    <w:p w14:paraId="4520899F"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3.5.ДТГ нь хохирогчийн аюулгүй байдлыг хангах, эрх ашгийн хамгаалахын тулд шаардлагатай тохиолдолд суугаа улсын төрийн болон орон нутгийн байгууллага, төрийн бус байгууллагатай шуурхай харилцаж, холбогдох арга хэмжээг авч хэрэгжүүлнэ. </w:t>
      </w:r>
    </w:p>
    <w:p w14:paraId="0C4C7899" w14:textId="77777777" w:rsidR="00310729" w:rsidRDefault="00310729" w:rsidP="00310729">
      <w:pPr>
        <w:tabs>
          <w:tab w:val="left" w:pos="1260"/>
        </w:tabs>
        <w:spacing w:after="0" w:line="240" w:lineRule="auto"/>
        <w:ind w:firstLine="720"/>
        <w:jc w:val="both"/>
        <w:rPr>
          <w:rFonts w:ascii="Arial" w:hAnsi="Arial" w:cs="Arial"/>
          <w:lang w:val="mn-MN"/>
        </w:rPr>
      </w:pPr>
    </w:p>
    <w:p w14:paraId="6CBB4545" w14:textId="77777777" w:rsidR="00310729" w:rsidRDefault="00310729" w:rsidP="00310729">
      <w:pPr>
        <w:tabs>
          <w:tab w:val="left" w:pos="1260"/>
        </w:tabs>
        <w:spacing w:after="0" w:line="240" w:lineRule="auto"/>
        <w:ind w:firstLine="720"/>
        <w:jc w:val="center"/>
        <w:rPr>
          <w:rFonts w:ascii="Arial" w:hAnsi="Arial" w:cs="Arial"/>
          <w:b/>
          <w:bCs/>
          <w:lang w:val="mn-MN"/>
        </w:rPr>
      </w:pPr>
      <w:r>
        <w:rPr>
          <w:rFonts w:ascii="Arial" w:hAnsi="Arial" w:cs="Arial"/>
          <w:b/>
          <w:bCs/>
          <w:lang w:val="mn-MN"/>
        </w:rPr>
        <w:t xml:space="preserve">Дөрөв. </w:t>
      </w:r>
      <w:r w:rsidRPr="00C455E3">
        <w:rPr>
          <w:rFonts w:ascii="Arial" w:hAnsi="Arial" w:cs="Arial"/>
          <w:b/>
          <w:bCs/>
          <w:lang w:val="mn-MN"/>
        </w:rPr>
        <w:t xml:space="preserve">Хохирогч </w:t>
      </w:r>
      <w:r>
        <w:rPr>
          <w:rFonts w:ascii="Arial" w:hAnsi="Arial" w:cs="Arial"/>
          <w:b/>
          <w:bCs/>
          <w:lang w:val="mn-MN"/>
        </w:rPr>
        <w:t xml:space="preserve">болсон </w:t>
      </w:r>
      <w:r w:rsidRPr="00C455E3">
        <w:rPr>
          <w:rFonts w:ascii="Arial" w:hAnsi="Arial" w:cs="Arial"/>
          <w:b/>
          <w:bCs/>
          <w:lang w:val="mn-MN"/>
        </w:rPr>
        <w:t>эсэхийг тодорхойлох</w:t>
      </w:r>
    </w:p>
    <w:p w14:paraId="675D510A" w14:textId="77777777" w:rsidR="00310729" w:rsidRPr="00C455E3" w:rsidRDefault="00310729" w:rsidP="00310729">
      <w:pPr>
        <w:tabs>
          <w:tab w:val="left" w:pos="1260"/>
        </w:tabs>
        <w:spacing w:after="0" w:line="240" w:lineRule="auto"/>
        <w:ind w:firstLine="720"/>
        <w:jc w:val="center"/>
        <w:rPr>
          <w:rFonts w:ascii="Arial" w:hAnsi="Arial" w:cs="Arial"/>
          <w:b/>
          <w:bCs/>
          <w:lang w:val="mn-MN"/>
        </w:rPr>
      </w:pPr>
    </w:p>
    <w:p w14:paraId="01FAD8E9"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4.1.ДТГ нь тухайн улс болон Монгол Улсын холбогдох төрийн болон орон нутгийн байгууллага, төрийн бус байгууллагаас хохирогч болсон эсэхийг тодорхойлсноос бусад тохиолдолд мэдээлэл, хүсэлт, тодорхойлолтод дурдсан Монгол Улсын иргэн хүн худалдаалахын хохирогч болсон эсэхийг тодорхойлох арга хэмжээг авна. </w:t>
      </w:r>
    </w:p>
    <w:p w14:paraId="0F6001D1" w14:textId="77777777" w:rsidR="00310729" w:rsidRDefault="00310729" w:rsidP="00310729">
      <w:pPr>
        <w:tabs>
          <w:tab w:val="left" w:pos="1260"/>
        </w:tabs>
        <w:spacing w:after="0" w:line="240" w:lineRule="auto"/>
        <w:ind w:firstLine="720"/>
        <w:jc w:val="both"/>
        <w:rPr>
          <w:rFonts w:ascii="Arial" w:hAnsi="Arial" w:cs="Arial"/>
          <w:lang w:val="mn-MN"/>
        </w:rPr>
      </w:pPr>
    </w:p>
    <w:p w14:paraId="713277FB"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4.2.Дээрх арга хэмжээг хэрэгжүүлэхдээ хохирогч болон мэдээлэл гаргасан этгээд</w:t>
      </w:r>
      <w:r w:rsidRPr="00110745">
        <w:rPr>
          <w:rFonts w:ascii="Arial" w:hAnsi="Arial" w:cs="Arial"/>
          <w:lang w:val="mn-MN"/>
        </w:rPr>
        <w:t xml:space="preserve"> болон</w:t>
      </w:r>
      <w:r>
        <w:rPr>
          <w:rFonts w:ascii="Arial" w:hAnsi="Arial" w:cs="Arial"/>
          <w:lang w:val="mn-MN"/>
        </w:rPr>
        <w:t xml:space="preserve"> гэрчтэй уулзах бөгөөд холбогдох бусад баримтад үндэслэнэ. </w:t>
      </w:r>
    </w:p>
    <w:p w14:paraId="3831CCD9" w14:textId="77777777" w:rsidR="00310729" w:rsidRDefault="00310729" w:rsidP="00310729">
      <w:pPr>
        <w:tabs>
          <w:tab w:val="left" w:pos="1260"/>
        </w:tabs>
        <w:spacing w:after="0" w:line="240" w:lineRule="auto"/>
        <w:ind w:firstLine="720"/>
        <w:jc w:val="both"/>
        <w:rPr>
          <w:rFonts w:ascii="Arial" w:hAnsi="Arial" w:cs="Arial"/>
          <w:lang w:val="mn-MN"/>
        </w:rPr>
      </w:pPr>
    </w:p>
    <w:p w14:paraId="5B962280" w14:textId="698C73A0" w:rsidR="00310729" w:rsidRDefault="00310729" w:rsidP="00310729">
      <w:pPr>
        <w:ind w:firstLine="720"/>
        <w:jc w:val="both"/>
        <w:rPr>
          <w:rFonts w:ascii="Arial" w:hAnsi="Arial" w:cs="Arial"/>
          <w:lang w:val="mn-MN"/>
        </w:rPr>
      </w:pPr>
      <w:r>
        <w:rPr>
          <w:rFonts w:ascii="Arial" w:hAnsi="Arial" w:cs="Arial"/>
          <w:lang w:val="mn-MN"/>
        </w:rPr>
        <w:t>4.3.Энэхүү журмын 4.2-т заасан уулзалтын зорилго нь тухайн иргэний гадаад улсад оршин суух эрх зүйн байдал, хүн худалдаалах гэмт хэргийн хохирогч болсон эсэх, нөхцөл байдлын үнэлгээ хийх, хохирогчийн хэрэгцээ шаардлага болон цаашид үзүүлэх үйлчилгээг тодорхойлоход чиглэнэ.</w:t>
      </w:r>
    </w:p>
    <w:p w14:paraId="2DD0946F" w14:textId="02B88BE4" w:rsidR="00310729" w:rsidRDefault="00310729" w:rsidP="00310729">
      <w:pPr>
        <w:ind w:firstLine="720"/>
        <w:jc w:val="both"/>
        <w:rPr>
          <w:rFonts w:ascii="Arial" w:hAnsi="Arial" w:cs="Arial"/>
          <w:lang w:val="mn-MN"/>
        </w:rPr>
      </w:pPr>
      <w:r>
        <w:rPr>
          <w:rFonts w:ascii="Arial" w:hAnsi="Arial" w:cs="Arial"/>
          <w:lang w:val="mn-MN"/>
        </w:rPr>
        <w:t xml:space="preserve">4.4. Шаардлагатай тохиолдолд нөхцөл байдлын үнэлгээ хийх арга зүйн асуудлаар хүн худалдаалахтай тэмцэх чиглэлээр үйл ажиллагаа явуулдаг Монгол Улсын болон суугаа улсын төрийн болон төрийн бус байгууллагатай хамтран ажиллаж, арга зүйн дэмжлэг авна. </w:t>
      </w:r>
    </w:p>
    <w:p w14:paraId="074DC432" w14:textId="77777777" w:rsidR="00310729" w:rsidRPr="00C22766" w:rsidRDefault="00310729" w:rsidP="00310729">
      <w:pPr>
        <w:tabs>
          <w:tab w:val="left" w:pos="1260"/>
        </w:tabs>
        <w:spacing w:after="0" w:line="240" w:lineRule="auto"/>
        <w:ind w:firstLine="720"/>
        <w:jc w:val="both"/>
        <w:rPr>
          <w:rFonts w:ascii="Arial" w:hAnsi="Arial" w:cs="Arial"/>
          <w:lang w:val="mn-MN"/>
        </w:rPr>
      </w:pPr>
      <w:r w:rsidRPr="00C22766">
        <w:rPr>
          <w:rFonts w:ascii="Arial" w:hAnsi="Arial" w:cs="Arial"/>
          <w:lang w:val="mn-MN"/>
        </w:rPr>
        <w:lastRenderedPageBreak/>
        <w:t xml:space="preserve">4.5.ДТГ нь хүн худалдаалах гэмт хэргийн хохирогч болсон, эсхүл эрсдэлд байгаа хүний тухайн үеийн нөхцөл байдал, хохирол, сөрөг үр дагаврыг тодорхойлоход чиглэсэн нөхцөл байдлын үнэлгээг хийх бөгөөд хохирогч болсон эсэхийг тодорхойлох, нөхцөл байдлын үнэлгээг хийх ярилцлагын асуултыг урьдчилан </w:t>
      </w:r>
      <w:r>
        <w:rPr>
          <w:rFonts w:ascii="Arial" w:hAnsi="Arial" w:cs="Arial"/>
          <w:lang w:val="mn-MN"/>
        </w:rPr>
        <w:t>бэлтгэнэ</w:t>
      </w:r>
      <w:r w:rsidRPr="00C22766">
        <w:rPr>
          <w:rFonts w:ascii="Arial" w:hAnsi="Arial" w:cs="Arial"/>
          <w:lang w:val="mn-MN"/>
        </w:rPr>
        <w:t xml:space="preserve">. </w:t>
      </w:r>
    </w:p>
    <w:p w14:paraId="4D6C5F92" w14:textId="77777777" w:rsidR="00310729" w:rsidRDefault="00310729" w:rsidP="00310729">
      <w:pPr>
        <w:tabs>
          <w:tab w:val="left" w:pos="1260"/>
        </w:tabs>
        <w:spacing w:after="0" w:line="240" w:lineRule="auto"/>
        <w:ind w:firstLine="720"/>
        <w:jc w:val="both"/>
        <w:rPr>
          <w:rFonts w:ascii="Arial" w:hAnsi="Arial" w:cs="Arial"/>
          <w:lang w:val="mn-MN"/>
        </w:rPr>
      </w:pPr>
    </w:p>
    <w:p w14:paraId="519B40BA" w14:textId="4819A3D3"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4.6.Ярилцлагыг зохион байгуулахдаа дараах нөхцөлийг хангасан байна</w:t>
      </w:r>
      <w:r w:rsidRPr="00110745">
        <w:rPr>
          <w:rFonts w:ascii="Arial" w:hAnsi="Arial" w:cs="Arial"/>
          <w:lang w:val="mn-MN"/>
        </w:rPr>
        <w:t>:</w:t>
      </w:r>
      <w:r>
        <w:rPr>
          <w:rFonts w:ascii="Arial" w:hAnsi="Arial" w:cs="Arial"/>
          <w:lang w:val="mn-MN"/>
        </w:rPr>
        <w:t xml:space="preserve"> </w:t>
      </w:r>
    </w:p>
    <w:p w14:paraId="4C0EED7F" w14:textId="77777777" w:rsidR="00310729" w:rsidRPr="00C278A4"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4.6.1.тухайн иргэний аюулгүй байдлыг хангасан байх</w:t>
      </w:r>
      <w:r w:rsidRPr="00C278A4">
        <w:rPr>
          <w:rFonts w:ascii="Arial" w:hAnsi="Arial" w:cs="Arial"/>
          <w:lang w:val="mn-MN"/>
        </w:rPr>
        <w:t>;</w:t>
      </w:r>
    </w:p>
    <w:p w14:paraId="73B9F760" w14:textId="77777777" w:rsidR="00310729" w:rsidRPr="00C278A4"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mn-MN"/>
        </w:rPr>
        <w:t>4.</w:t>
      </w:r>
      <w:r>
        <w:rPr>
          <w:rFonts w:ascii="Arial" w:hAnsi="Arial" w:cs="Arial"/>
          <w:lang w:val="mn-MN"/>
        </w:rPr>
        <w:t>6</w:t>
      </w:r>
      <w:r w:rsidRPr="00C278A4">
        <w:rPr>
          <w:rFonts w:ascii="Arial" w:hAnsi="Arial" w:cs="Arial"/>
          <w:lang w:val="mn-MN"/>
        </w:rPr>
        <w:t>.2.</w:t>
      </w:r>
      <w:r>
        <w:rPr>
          <w:rFonts w:ascii="Arial" w:hAnsi="Arial" w:cs="Arial"/>
          <w:lang w:val="mn-MN"/>
        </w:rPr>
        <w:t>мэдээллийн нууцыг хадгалах</w:t>
      </w:r>
      <w:r w:rsidRPr="00C278A4">
        <w:rPr>
          <w:rFonts w:ascii="Arial" w:hAnsi="Arial" w:cs="Arial"/>
          <w:lang w:val="mn-MN"/>
        </w:rPr>
        <w:t>;</w:t>
      </w:r>
    </w:p>
    <w:p w14:paraId="405420B3" w14:textId="77777777" w:rsidR="00310729" w:rsidRPr="00C278A4"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4.6.3.хүний эрхийн нөхцөл байдлыг дордуулахгүй байх</w:t>
      </w:r>
      <w:r w:rsidRPr="00C278A4">
        <w:rPr>
          <w:rFonts w:ascii="Arial" w:hAnsi="Arial" w:cs="Arial"/>
          <w:lang w:val="mn-MN"/>
        </w:rPr>
        <w:t>;</w:t>
      </w:r>
    </w:p>
    <w:p w14:paraId="7677528F"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4.6.4.ярилцлагыг хаалттай буюу бусад хүнд сонсогдохгүй орчин нөхцөлд явуулах</w:t>
      </w:r>
      <w:r w:rsidRPr="00C278A4">
        <w:rPr>
          <w:rFonts w:ascii="Arial" w:hAnsi="Arial" w:cs="Arial"/>
          <w:lang w:val="mn-MN"/>
        </w:rPr>
        <w:t>;</w:t>
      </w:r>
    </w:p>
    <w:p w14:paraId="5AA7287D"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4.6.5.ярилцлагыг ганцаарчлан явуулах</w:t>
      </w:r>
      <w:r w:rsidRPr="00C278A4">
        <w:rPr>
          <w:rFonts w:ascii="Arial" w:hAnsi="Arial" w:cs="Arial"/>
          <w:lang w:val="mn-MN"/>
        </w:rPr>
        <w:t>;</w:t>
      </w:r>
      <w:r>
        <w:rPr>
          <w:rFonts w:ascii="Arial" w:hAnsi="Arial" w:cs="Arial"/>
          <w:lang w:val="mn-MN"/>
        </w:rPr>
        <w:t xml:space="preserve"> </w:t>
      </w:r>
    </w:p>
    <w:p w14:paraId="38E5D996" w14:textId="10E858F8"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4.6.6.ярилцагч этгээдэд тайлбар, мэдээлэл өгөх хангалттай хугацаа, нөхцөл бололцоог бүрдүүлэх</w:t>
      </w:r>
      <w:r w:rsidRPr="00C278A4">
        <w:rPr>
          <w:rFonts w:ascii="Arial" w:hAnsi="Arial" w:cs="Arial"/>
          <w:lang w:val="mn-MN"/>
        </w:rPr>
        <w:t>;</w:t>
      </w:r>
    </w:p>
    <w:p w14:paraId="58D09B99" w14:textId="5E875604"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 xml:space="preserve">4.6.7.насанд хүрээгүй хохирогчтой уулзахад хүүхдийн эрх ашгийг хамгаалах чиглэлээр үйл ажиллагаа явуулдаг төрийн болон төрийн бус мэргэжлийн байгууллагын туслалцаа, дэмжлэг авч, цахим болон бусад арга хэлбэрээр хамтран ажиллана. </w:t>
      </w:r>
    </w:p>
    <w:p w14:paraId="5DF3EB5C" w14:textId="02383DB4"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 </w:t>
      </w:r>
    </w:p>
    <w:p w14:paraId="7246467A"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4.7.Ярилцлага эхлэхээс өмнө ДТГ-ын ажилтан нь өөрийн нэр, эрхэлж буй ажил, албан тушаал, гүйцэтгэдэг чиг үүрэг болон ярилцлагын зорилго, ач холбогдлын талаар товч танилцуулна. </w:t>
      </w:r>
    </w:p>
    <w:p w14:paraId="0D0AB22E" w14:textId="77777777" w:rsidR="00310729" w:rsidRDefault="00310729" w:rsidP="00310729">
      <w:pPr>
        <w:tabs>
          <w:tab w:val="left" w:pos="1260"/>
        </w:tabs>
        <w:spacing w:after="0" w:line="240" w:lineRule="auto"/>
        <w:ind w:firstLine="720"/>
        <w:jc w:val="both"/>
        <w:rPr>
          <w:rFonts w:ascii="Arial" w:hAnsi="Arial" w:cs="Arial"/>
          <w:lang w:val="mn-MN"/>
        </w:rPr>
      </w:pPr>
    </w:p>
    <w:p w14:paraId="6E624BED"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4.8.Ярилцлагын явцад асуух зарим асуулт нь ярилцагчийн хувийн амьдрал, туулж өнгөрүүлсэн амьдралын үйл явцтай холбоотой эргэн санахад сэтгэл эмзэглүүлж болохыг урьдчилан танилцуулна. </w:t>
      </w:r>
    </w:p>
    <w:p w14:paraId="4C07AC4C" w14:textId="77777777" w:rsidR="00310729" w:rsidRDefault="00310729" w:rsidP="00310729">
      <w:pPr>
        <w:tabs>
          <w:tab w:val="left" w:pos="1260"/>
        </w:tabs>
        <w:spacing w:after="0" w:line="240" w:lineRule="auto"/>
        <w:ind w:firstLine="720"/>
        <w:jc w:val="both"/>
        <w:rPr>
          <w:rFonts w:ascii="Arial" w:hAnsi="Arial" w:cs="Arial"/>
          <w:lang w:val="mn-MN"/>
        </w:rPr>
      </w:pPr>
    </w:p>
    <w:p w14:paraId="5D69BA59"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4.9.Ярилцагч нь асуултад заавал хариулт өгөхгүй байх эрхтэй болохыг танилцуулах бөгөөд түүний хариулт нь нөхцөл байдал болон аюулын зэргийн үнэлгээг бодитой хийж, цаашид авч хэрэгжүүлэх туслалцаа, үйлчилгээг төлөвлөж, зохион байгуулахад чухал ач холбогдолтой болохыг тайлбарлана.  </w:t>
      </w:r>
    </w:p>
    <w:p w14:paraId="3C1EC0E6"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02DB05DC"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4.10. Ярилцлагын үеийн бүхий л мэдээллийн нууцыг хадгалах бөгөөд зөвхөн түүний зөвшөөрлийн үндсэн дээр аюулгүй байдлыг хангах, эрх ашгийг хамгаалах зорилгоор холбогдох төрийн болон төрийн бус байгууллагад нууцлалыг хадгалах нөхцөлтэйгөөр танилцуулахыг мэдэгдэж, ярилцлагын тэмдэглэлд энэ тухай тусгаж, гарын үсэг зуруулна.</w:t>
      </w:r>
      <w:r w:rsidRPr="00C278A4">
        <w:rPr>
          <w:rFonts w:ascii="Arial" w:hAnsi="Arial" w:cs="Arial"/>
          <w:lang w:val="mn-MN"/>
        </w:rPr>
        <w:t xml:space="preserve"> </w:t>
      </w:r>
    </w:p>
    <w:p w14:paraId="277C7548"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6CAC1303"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4.11.Хөтөлсөн, тулгасан, эсхүл ярилцагчийн буруутгасан, ялгаварлан гадуурхсан асуулт асуух, асуултад заавал хариулахыг албадах, асуултыг олон дахин давтан асуухыг хориглоно. </w:t>
      </w:r>
    </w:p>
    <w:p w14:paraId="2062525A" w14:textId="77777777" w:rsidR="00310729" w:rsidRDefault="00310729" w:rsidP="00310729">
      <w:pPr>
        <w:tabs>
          <w:tab w:val="left" w:pos="1260"/>
        </w:tabs>
        <w:spacing w:after="0" w:line="240" w:lineRule="auto"/>
        <w:ind w:firstLine="720"/>
        <w:jc w:val="both"/>
        <w:rPr>
          <w:rFonts w:ascii="Arial" w:hAnsi="Arial" w:cs="Arial"/>
          <w:lang w:val="mn-MN"/>
        </w:rPr>
      </w:pPr>
    </w:p>
    <w:p w14:paraId="76FE0EB3" w14:textId="6AF5E0DD"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4.12.Энэхүү журмын 4.1-д заасан арга хэмжээг авч хэрэгжүүлсний дараа тухайн иргэн хохирогч болсон хэмээн үзсэн тохиолдолд түүний аюулгүй байдлыг хангах, эрх ашгийг  хамгаалах арга хэмжээг хохирогчийн өгсөн зөвшөөрлийн үндсэн дээр хувилбарт байдлаар авч хэрэгжүүлнэ. Ингэхдээ тухайн арга хэмжээг авч хэрэгжүүлснээс үүдэх нийгэм, эдийн засаг, хууль зүйн үр дагаврыг тодорхой танилцуулж энэ тухай уулзалтын тэмдэглэлт тусгана. </w:t>
      </w:r>
    </w:p>
    <w:p w14:paraId="0B86D839" w14:textId="77777777" w:rsidR="00310729" w:rsidRDefault="00310729" w:rsidP="00310729">
      <w:pPr>
        <w:tabs>
          <w:tab w:val="left" w:pos="1260"/>
        </w:tabs>
        <w:spacing w:after="0" w:line="240" w:lineRule="auto"/>
        <w:ind w:firstLine="720"/>
        <w:jc w:val="both"/>
        <w:rPr>
          <w:rFonts w:ascii="Arial" w:hAnsi="Arial" w:cs="Arial"/>
          <w:lang w:val="mn-MN"/>
        </w:rPr>
      </w:pPr>
    </w:p>
    <w:p w14:paraId="059A5665" w14:textId="75C05BF1" w:rsidR="00310729" w:rsidRDefault="00310729" w:rsidP="00310729">
      <w:pPr>
        <w:ind w:firstLine="720"/>
        <w:jc w:val="both"/>
        <w:rPr>
          <w:rFonts w:ascii="Arial" w:hAnsi="Arial" w:cs="Arial"/>
          <w:lang w:val="mn-MN"/>
        </w:rPr>
      </w:pPr>
      <w:r>
        <w:rPr>
          <w:rFonts w:ascii="Arial" w:hAnsi="Arial" w:cs="Arial"/>
          <w:lang w:val="mn-MN"/>
        </w:rPr>
        <w:t>4.13.Хэрэв хохирогч болсон гэж үзэх үндэслэлгүй хэмээн үзсэн тохиолдолд энэ тухай хүсэлт гаргасан этгээдэд ойлгомжтой байдлаар танилцуулж үйлчилгээ үзүүлэхээс татгалзах бөгөөд уг шийдвэрт ДТГ болон Гадаад харилцааны яамны Консулын газарт хандан гомдол гаргах эрхтэй болохыг тайлбарлана.</w:t>
      </w:r>
    </w:p>
    <w:p w14:paraId="22D6363E" w14:textId="5BF99C3F" w:rsidR="00310729" w:rsidRDefault="00310729" w:rsidP="00310729">
      <w:pPr>
        <w:ind w:firstLine="720"/>
        <w:jc w:val="both"/>
        <w:rPr>
          <w:rFonts w:ascii="Arial" w:hAnsi="Arial" w:cs="Arial"/>
          <w:lang w:val="mn-MN"/>
        </w:rPr>
      </w:pPr>
      <w:r>
        <w:rPr>
          <w:rFonts w:ascii="Arial" w:hAnsi="Arial" w:cs="Arial"/>
          <w:lang w:val="mn-MN"/>
        </w:rPr>
        <w:t xml:space="preserve">4.14. Хэрэв тухайн хүн цаашид хүн худалдаалахын хохирогч болох эрсдэлтэй тохиолдолд Хилийн чанадад байгаа Монгол Улсын иргэдэд туслах сангаас үзүүлэх, тусламж, зардлын талаар тайлбарлана. </w:t>
      </w:r>
    </w:p>
    <w:p w14:paraId="2531CDC1" w14:textId="097C9F84"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lastRenderedPageBreak/>
        <w:t>4.15.Энэ журмын 4.6.5-д заасан ярилцлагыг хийхдээ ярилцлага хийж байгаа хохирсон байж болзошгүй хүний нас, хүйс, шашин шүтлэг, хэл</w:t>
      </w:r>
      <w:r w:rsidRPr="00C278A4">
        <w:rPr>
          <w:rFonts w:ascii="Arial" w:hAnsi="Arial" w:cs="Arial"/>
          <w:lang w:val="mn-MN"/>
        </w:rPr>
        <w:t xml:space="preserve"> </w:t>
      </w:r>
      <w:r>
        <w:rPr>
          <w:rFonts w:ascii="Arial" w:hAnsi="Arial" w:cs="Arial"/>
          <w:lang w:val="mn-MN"/>
        </w:rPr>
        <w:t>гэх зэрэг нөхцөл байдлыг харгалзан үзнэ. Мэдээлэл, хүсэлт гаргагчийн хүсэлтээр шаардлагатай тохиолдолд хэлмэрч, орчуулагч, сэтгэл</w:t>
      </w:r>
      <w:r w:rsidR="00F259AA">
        <w:rPr>
          <w:rFonts w:ascii="Arial" w:hAnsi="Arial" w:cs="Arial"/>
          <w:lang w:val="mn-MN"/>
        </w:rPr>
        <w:t xml:space="preserve"> зүйч</w:t>
      </w:r>
      <w:r>
        <w:rPr>
          <w:rFonts w:ascii="Arial" w:hAnsi="Arial" w:cs="Arial"/>
          <w:lang w:val="mn-MN"/>
        </w:rPr>
        <w:t xml:space="preserve"> гэх зэрэг бусад мэргэжилтнийг оролцуулж болно. </w:t>
      </w:r>
    </w:p>
    <w:p w14:paraId="5BA5E820" w14:textId="3E30BEB4" w:rsidR="00310729" w:rsidRDefault="00310729" w:rsidP="00310729">
      <w:pPr>
        <w:tabs>
          <w:tab w:val="left" w:pos="1260"/>
        </w:tabs>
        <w:spacing w:after="0" w:line="240" w:lineRule="auto"/>
        <w:ind w:firstLine="720"/>
        <w:jc w:val="both"/>
        <w:rPr>
          <w:rFonts w:ascii="Arial" w:hAnsi="Arial" w:cs="Arial"/>
          <w:lang w:val="mn-MN"/>
        </w:rPr>
      </w:pPr>
    </w:p>
    <w:p w14:paraId="31C48542" w14:textId="2D782293"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4.16. Хүн худалдаалахын гэмт хэргийн хохирогч болсон эсэхийг тодорхойлох зөвлөмжийг Дэд зөвлөмжийн боловсруулж, хэрэгжүүлэх ажиллагаанд арга зүйн дэмжлэг үзүүлнэ. </w:t>
      </w:r>
    </w:p>
    <w:p w14:paraId="49152921" w14:textId="77777777" w:rsidR="00310729" w:rsidRDefault="00310729" w:rsidP="00310729">
      <w:pPr>
        <w:tabs>
          <w:tab w:val="left" w:pos="1260"/>
        </w:tabs>
        <w:spacing w:after="0" w:line="240" w:lineRule="auto"/>
        <w:ind w:firstLine="720"/>
        <w:jc w:val="both"/>
        <w:rPr>
          <w:rFonts w:ascii="Arial" w:hAnsi="Arial" w:cs="Arial"/>
          <w:lang w:val="mn-MN"/>
        </w:rPr>
      </w:pPr>
    </w:p>
    <w:p w14:paraId="775071B4" w14:textId="75D0CC02"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4.17. Хүн худалдаалахын хохирогчийг тодорхойлох, таньж илрүүлэх, туслалцаа үзүүлэх талаарх сургалтыг Консулын газар, Дэд зөвлөлийн ДТГ-ын холбогдох ажилтнуудад жил бүр зохион байгуулна. </w:t>
      </w:r>
    </w:p>
    <w:p w14:paraId="62309DC3" w14:textId="77777777" w:rsidR="00310729" w:rsidRDefault="00310729" w:rsidP="00310729">
      <w:pPr>
        <w:tabs>
          <w:tab w:val="left" w:pos="1260"/>
        </w:tabs>
        <w:spacing w:after="0" w:line="240" w:lineRule="auto"/>
        <w:ind w:firstLine="720"/>
        <w:jc w:val="both"/>
        <w:rPr>
          <w:rFonts w:ascii="Arial" w:hAnsi="Arial" w:cs="Arial"/>
          <w:lang w:val="mn-MN"/>
        </w:rPr>
      </w:pPr>
    </w:p>
    <w:p w14:paraId="1A88E8C9" w14:textId="77777777" w:rsidR="00310729" w:rsidRPr="00B235F8" w:rsidRDefault="00310729" w:rsidP="00310729">
      <w:pPr>
        <w:tabs>
          <w:tab w:val="left" w:pos="1260"/>
        </w:tabs>
        <w:spacing w:after="0" w:line="240" w:lineRule="auto"/>
        <w:jc w:val="center"/>
        <w:rPr>
          <w:rFonts w:ascii="Arial" w:hAnsi="Arial" w:cs="Arial"/>
          <w:b/>
          <w:bCs/>
          <w:lang w:val="mn-MN"/>
        </w:rPr>
      </w:pPr>
      <w:r w:rsidRPr="00B235F8">
        <w:rPr>
          <w:rFonts w:ascii="Arial" w:hAnsi="Arial" w:cs="Arial"/>
          <w:b/>
          <w:bCs/>
          <w:lang w:val="mn-MN"/>
        </w:rPr>
        <w:t>Тав. Хохирогчид үзүүлэх үйлчилгээ</w:t>
      </w:r>
    </w:p>
    <w:p w14:paraId="11572D01" w14:textId="77777777" w:rsidR="00310729" w:rsidRPr="00B235F8" w:rsidRDefault="00310729" w:rsidP="00310729">
      <w:pPr>
        <w:tabs>
          <w:tab w:val="left" w:pos="1260"/>
        </w:tabs>
        <w:spacing w:after="0" w:line="240" w:lineRule="auto"/>
        <w:jc w:val="center"/>
        <w:rPr>
          <w:rFonts w:ascii="Arial" w:hAnsi="Arial" w:cs="Arial"/>
          <w:b/>
          <w:bCs/>
          <w:color w:val="FF0000"/>
        </w:rPr>
      </w:pPr>
    </w:p>
    <w:p w14:paraId="58664BDD"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5.1. Хүн худалдаалах гэмт хэргийн хохирогчид дараах үйлчилгээг үзүүлнэ</w:t>
      </w:r>
      <w:r w:rsidRPr="00110745">
        <w:rPr>
          <w:rFonts w:ascii="Arial" w:hAnsi="Arial" w:cs="Arial"/>
          <w:lang w:val="mn-MN"/>
        </w:rPr>
        <w:t>:</w:t>
      </w:r>
      <w:r>
        <w:rPr>
          <w:rFonts w:ascii="Arial" w:hAnsi="Arial" w:cs="Arial"/>
          <w:lang w:val="mn-MN"/>
        </w:rPr>
        <w:t xml:space="preserve"> </w:t>
      </w:r>
    </w:p>
    <w:p w14:paraId="67794895" w14:textId="77777777" w:rsidR="00310729" w:rsidRPr="00C278A4"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5.1.1. түр хугацаагаар байр, хоол, хүнсээр хангах</w:t>
      </w:r>
      <w:r w:rsidRPr="00C278A4">
        <w:rPr>
          <w:rFonts w:ascii="Arial" w:hAnsi="Arial" w:cs="Arial"/>
          <w:lang w:val="mn-MN"/>
        </w:rPr>
        <w:t xml:space="preserve">; </w:t>
      </w:r>
    </w:p>
    <w:p w14:paraId="32E25A2A" w14:textId="77777777" w:rsidR="00310729" w:rsidRPr="00C278A4" w:rsidRDefault="00310729" w:rsidP="00310729">
      <w:pPr>
        <w:tabs>
          <w:tab w:val="left" w:pos="1260"/>
        </w:tabs>
        <w:spacing w:after="0" w:line="240" w:lineRule="auto"/>
        <w:ind w:firstLine="720"/>
        <w:jc w:val="both"/>
        <w:rPr>
          <w:rFonts w:ascii="Arial" w:hAnsi="Arial" w:cs="Arial"/>
          <w:lang w:val="ru-RU"/>
        </w:rPr>
      </w:pPr>
      <w:r>
        <w:rPr>
          <w:rFonts w:ascii="Arial" w:hAnsi="Arial" w:cs="Arial"/>
          <w:lang w:val="ru-RU"/>
        </w:rPr>
        <w:tab/>
      </w:r>
      <w:r w:rsidRPr="00C278A4">
        <w:rPr>
          <w:rFonts w:ascii="Arial" w:hAnsi="Arial" w:cs="Arial"/>
          <w:lang w:val="ru-RU"/>
        </w:rPr>
        <w:t>5.1.</w:t>
      </w:r>
      <w:r>
        <w:rPr>
          <w:rFonts w:ascii="Arial" w:hAnsi="Arial" w:cs="Arial"/>
          <w:lang w:val="mn-MN"/>
        </w:rPr>
        <w:t>2</w:t>
      </w:r>
      <w:r w:rsidRPr="00C278A4">
        <w:rPr>
          <w:rFonts w:ascii="Arial" w:hAnsi="Arial" w:cs="Arial"/>
          <w:lang w:val="ru-RU"/>
        </w:rPr>
        <w:t xml:space="preserve">. </w:t>
      </w:r>
      <w:r>
        <w:rPr>
          <w:rFonts w:ascii="Arial" w:hAnsi="Arial" w:cs="Arial"/>
          <w:lang w:val="mn-MN"/>
        </w:rPr>
        <w:t>гадаад паспорт болон түүнтэй адилтгах баримт бичиг олгох</w:t>
      </w:r>
      <w:r w:rsidRPr="00C278A4">
        <w:rPr>
          <w:rFonts w:ascii="Arial" w:hAnsi="Arial" w:cs="Arial"/>
          <w:lang w:val="ru-RU"/>
        </w:rPr>
        <w:t xml:space="preserve">; </w:t>
      </w:r>
    </w:p>
    <w:p w14:paraId="30A9D586" w14:textId="77777777" w:rsidR="00310729" w:rsidRDefault="00310729" w:rsidP="00310729">
      <w:pPr>
        <w:tabs>
          <w:tab w:val="left" w:pos="1260"/>
        </w:tabs>
        <w:spacing w:after="0" w:line="240" w:lineRule="auto"/>
        <w:ind w:firstLine="720"/>
        <w:jc w:val="both"/>
        <w:rPr>
          <w:rFonts w:ascii="Arial" w:hAnsi="Arial" w:cs="Arial"/>
          <w:lang w:val="mn-MN"/>
        </w:rPr>
      </w:pPr>
      <w:bookmarkStart w:id="1" w:name="_Hlk137548606"/>
      <w:r>
        <w:rPr>
          <w:rFonts w:ascii="Arial" w:hAnsi="Arial" w:cs="Arial"/>
          <w:lang w:val="ru-RU"/>
        </w:rPr>
        <w:tab/>
      </w:r>
      <w:r w:rsidRPr="00C278A4">
        <w:rPr>
          <w:rFonts w:ascii="Arial" w:hAnsi="Arial" w:cs="Arial"/>
          <w:lang w:val="ru-RU"/>
        </w:rPr>
        <w:t>5.1.</w:t>
      </w:r>
      <w:r>
        <w:rPr>
          <w:rFonts w:ascii="Arial" w:hAnsi="Arial" w:cs="Arial"/>
          <w:lang w:val="mn-MN"/>
        </w:rPr>
        <w:t>3</w:t>
      </w:r>
      <w:r w:rsidRPr="00C278A4">
        <w:rPr>
          <w:rFonts w:ascii="Arial" w:hAnsi="Arial" w:cs="Arial"/>
          <w:lang w:val="ru-RU"/>
        </w:rPr>
        <w:t xml:space="preserve">. </w:t>
      </w:r>
      <w:r>
        <w:rPr>
          <w:rFonts w:ascii="Arial" w:hAnsi="Arial" w:cs="Arial"/>
          <w:lang w:val="mn-MN"/>
        </w:rPr>
        <w:t>эрүүл мэндийн</w:t>
      </w:r>
      <w:r w:rsidRPr="00C278A4">
        <w:rPr>
          <w:rFonts w:ascii="Arial" w:hAnsi="Arial" w:cs="Arial"/>
          <w:lang w:val="ru-RU"/>
        </w:rPr>
        <w:t xml:space="preserve"> </w:t>
      </w:r>
      <w:r>
        <w:rPr>
          <w:rFonts w:ascii="Arial" w:hAnsi="Arial" w:cs="Arial"/>
          <w:lang w:val="mn-MN"/>
        </w:rPr>
        <w:t>болон сэтгэцийн яаралтай тусламж авахад нь туслалцаа үзүүлэх</w:t>
      </w:r>
      <w:r w:rsidRPr="00C278A4">
        <w:rPr>
          <w:rFonts w:ascii="Arial" w:hAnsi="Arial" w:cs="Arial"/>
          <w:lang w:val="ru-RU"/>
        </w:rPr>
        <w:t>;</w:t>
      </w:r>
      <w:r>
        <w:rPr>
          <w:rFonts w:ascii="Arial" w:hAnsi="Arial" w:cs="Arial"/>
          <w:lang w:val="mn-MN"/>
        </w:rPr>
        <w:t xml:space="preserve"> </w:t>
      </w:r>
      <w:bookmarkEnd w:id="1"/>
    </w:p>
    <w:p w14:paraId="7E714E77" w14:textId="77777777" w:rsidR="00310729" w:rsidRDefault="00310729" w:rsidP="00310729">
      <w:pPr>
        <w:tabs>
          <w:tab w:val="left" w:pos="1260"/>
        </w:tabs>
        <w:spacing w:after="0" w:line="240" w:lineRule="auto"/>
        <w:ind w:firstLine="720"/>
        <w:jc w:val="both"/>
        <w:rPr>
          <w:rFonts w:ascii="Arial" w:hAnsi="Arial" w:cs="Arial"/>
          <w:lang w:val="mn-MN"/>
        </w:rPr>
      </w:pPr>
    </w:p>
    <w:p w14:paraId="5BDC34CC" w14:textId="77777777" w:rsidR="00310729" w:rsidRPr="00AF22F1"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ru-RU"/>
        </w:rPr>
        <w:t>5.1.</w:t>
      </w:r>
      <w:r>
        <w:rPr>
          <w:rFonts w:ascii="Arial" w:hAnsi="Arial" w:cs="Arial"/>
          <w:lang w:val="mn-MN"/>
        </w:rPr>
        <w:t>4</w:t>
      </w:r>
      <w:r w:rsidRPr="00C278A4">
        <w:rPr>
          <w:rFonts w:ascii="Arial" w:hAnsi="Arial" w:cs="Arial"/>
          <w:lang w:val="ru-RU"/>
        </w:rPr>
        <w:t xml:space="preserve">. </w:t>
      </w:r>
      <w:r>
        <w:rPr>
          <w:rFonts w:ascii="Arial" w:hAnsi="Arial" w:cs="Arial"/>
          <w:lang w:val="mn-MN"/>
        </w:rPr>
        <w:t>эх оронд нь буцаан авчрах</w:t>
      </w:r>
      <w:r w:rsidRPr="00C278A4">
        <w:rPr>
          <w:rFonts w:ascii="Arial" w:hAnsi="Arial" w:cs="Arial"/>
          <w:lang w:val="ru-RU"/>
        </w:rPr>
        <w:t>;</w:t>
      </w:r>
    </w:p>
    <w:p w14:paraId="29E262D5"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mn-MN"/>
        </w:rPr>
        <w:t>5.1.</w:t>
      </w:r>
      <w:r>
        <w:rPr>
          <w:rFonts w:ascii="Arial" w:hAnsi="Arial" w:cs="Arial"/>
          <w:lang w:val="mn-MN"/>
        </w:rPr>
        <w:t>5</w:t>
      </w:r>
      <w:r w:rsidRPr="00C278A4">
        <w:rPr>
          <w:rFonts w:ascii="Arial" w:hAnsi="Arial" w:cs="Arial"/>
          <w:lang w:val="mn-MN"/>
        </w:rPr>
        <w:t xml:space="preserve">. </w:t>
      </w:r>
      <w:r>
        <w:rPr>
          <w:rFonts w:ascii="Arial" w:hAnsi="Arial" w:cs="Arial"/>
          <w:lang w:val="mn-MN"/>
        </w:rPr>
        <w:t>шүүх болон бусад хууль хяналтын холбогдох байгууллагаар хэргийг шалгуулах, хянуулахад эрх ашгийг нь хамгаалах</w:t>
      </w:r>
      <w:r w:rsidRPr="00110745">
        <w:rPr>
          <w:rFonts w:ascii="Arial" w:hAnsi="Arial" w:cs="Arial"/>
          <w:lang w:val="mn-MN"/>
        </w:rPr>
        <w:t>.</w:t>
      </w:r>
      <w:r>
        <w:rPr>
          <w:rFonts w:ascii="Arial" w:hAnsi="Arial" w:cs="Arial"/>
          <w:lang w:val="mn-MN"/>
        </w:rPr>
        <w:t xml:space="preserve">  </w:t>
      </w:r>
    </w:p>
    <w:p w14:paraId="6CF64E5B" w14:textId="77777777" w:rsidR="00310729" w:rsidRDefault="00310729" w:rsidP="00310729">
      <w:pPr>
        <w:tabs>
          <w:tab w:val="left" w:pos="1260"/>
        </w:tabs>
        <w:spacing w:after="0" w:line="240" w:lineRule="auto"/>
        <w:ind w:firstLine="720"/>
        <w:jc w:val="both"/>
        <w:rPr>
          <w:rFonts w:ascii="Arial" w:hAnsi="Arial" w:cs="Arial"/>
          <w:lang w:val="mn-MN"/>
        </w:rPr>
      </w:pPr>
    </w:p>
    <w:p w14:paraId="4028F61D" w14:textId="77777777" w:rsidR="00310729" w:rsidRDefault="00310729" w:rsidP="00310729">
      <w:pPr>
        <w:tabs>
          <w:tab w:val="left" w:pos="1260"/>
        </w:tabs>
        <w:spacing w:after="0" w:line="240" w:lineRule="auto"/>
        <w:ind w:firstLine="720"/>
        <w:jc w:val="both"/>
        <w:rPr>
          <w:rFonts w:ascii="Arial" w:hAnsi="Arial" w:cs="Arial"/>
          <w:lang w:val="mn-MN"/>
        </w:rPr>
      </w:pPr>
      <w:r w:rsidRPr="00C278A4">
        <w:rPr>
          <w:rFonts w:ascii="Arial" w:hAnsi="Arial" w:cs="Arial"/>
          <w:lang w:val="mn-MN"/>
        </w:rPr>
        <w:t>5.2.</w:t>
      </w:r>
      <w:r>
        <w:rPr>
          <w:rFonts w:ascii="Arial" w:hAnsi="Arial" w:cs="Arial"/>
          <w:lang w:val="mn-MN"/>
        </w:rPr>
        <w:t xml:space="preserve">Энэхүү журмын 5.1-д заасан үйлчилгээ нь өөр хоорондоо уялдаатай, шуурхай, үр дүнтэй байх бөгөөд ямар нэгэн нөхцөлгүй, үнэ төлбөргүй байна.  </w:t>
      </w:r>
    </w:p>
    <w:p w14:paraId="7E769684" w14:textId="77777777" w:rsidR="00310729" w:rsidRDefault="00310729" w:rsidP="00310729">
      <w:pPr>
        <w:tabs>
          <w:tab w:val="left" w:pos="1260"/>
        </w:tabs>
        <w:spacing w:after="0" w:line="240" w:lineRule="auto"/>
        <w:ind w:firstLine="720"/>
        <w:jc w:val="both"/>
        <w:rPr>
          <w:rFonts w:ascii="Arial" w:hAnsi="Arial" w:cs="Arial"/>
          <w:lang w:val="mn-MN"/>
        </w:rPr>
      </w:pPr>
    </w:p>
    <w:p w14:paraId="267939F2"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 xml:space="preserve">5.3.Үйлчилгээ үзүүлэхдээ ДТГ-ын тэргүүн, түүний эзгүйд бүрэн эрхийг орлох үүрэг бүхий албан тушаалтны зөвшөөрлийг авна.  </w:t>
      </w:r>
    </w:p>
    <w:p w14:paraId="13B0B349" w14:textId="77777777" w:rsidR="00310729" w:rsidRDefault="00310729" w:rsidP="00310729">
      <w:pPr>
        <w:tabs>
          <w:tab w:val="left" w:pos="1260"/>
        </w:tabs>
        <w:spacing w:after="0" w:line="240" w:lineRule="auto"/>
        <w:ind w:firstLine="720"/>
        <w:jc w:val="both"/>
        <w:rPr>
          <w:rFonts w:ascii="Arial" w:hAnsi="Arial" w:cs="Arial"/>
          <w:lang w:val="mn-MN"/>
        </w:rPr>
      </w:pPr>
    </w:p>
    <w:p w14:paraId="7CDABE19" w14:textId="77777777" w:rsidR="00310729" w:rsidRDefault="00310729" w:rsidP="00310729">
      <w:pPr>
        <w:tabs>
          <w:tab w:val="left" w:pos="1260"/>
        </w:tabs>
        <w:spacing w:after="0" w:line="240" w:lineRule="auto"/>
        <w:ind w:firstLine="720"/>
        <w:jc w:val="both"/>
        <w:rPr>
          <w:rFonts w:ascii="Arial" w:hAnsi="Arial" w:cs="Arial"/>
          <w:lang w:val="mn-MN"/>
        </w:rPr>
      </w:pPr>
      <w:r w:rsidRPr="003A0026">
        <w:rPr>
          <w:rFonts w:ascii="Arial" w:hAnsi="Arial" w:cs="Arial"/>
          <w:lang w:val="mn-MN"/>
        </w:rPr>
        <w:t>5.4.</w:t>
      </w:r>
      <w:r>
        <w:rPr>
          <w:rFonts w:ascii="Arial" w:hAnsi="Arial" w:cs="Arial"/>
          <w:lang w:val="mn-MN"/>
        </w:rPr>
        <w:t>Хохирогчийг т</w:t>
      </w:r>
      <w:r w:rsidRPr="003A0026">
        <w:rPr>
          <w:rFonts w:ascii="Arial" w:hAnsi="Arial" w:cs="Arial"/>
          <w:lang w:val="mn-MN"/>
        </w:rPr>
        <w:t>үр хамгаалах байр, хоол хүнсээр хангах</w:t>
      </w:r>
      <w:r>
        <w:rPr>
          <w:rFonts w:ascii="Arial" w:hAnsi="Arial" w:cs="Arial"/>
          <w:lang w:val="mn-MN"/>
        </w:rPr>
        <w:t>даа дараах журмыг баримтална</w:t>
      </w:r>
      <w:r w:rsidRPr="00110745">
        <w:rPr>
          <w:rFonts w:ascii="Arial" w:hAnsi="Arial" w:cs="Arial"/>
          <w:lang w:val="mn-MN"/>
        </w:rPr>
        <w:t>:</w:t>
      </w:r>
      <w:r>
        <w:rPr>
          <w:rFonts w:ascii="Arial" w:hAnsi="Arial" w:cs="Arial"/>
          <w:lang w:val="mn-MN"/>
        </w:rPr>
        <w:t xml:space="preserve"> </w:t>
      </w:r>
    </w:p>
    <w:p w14:paraId="6EBBC954"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35278C49"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5.4.1.өөрийн эзэмшил бүхий байртай ДТГ нь зохих шаардлага хангасан өрөөг тохижуулж, хохирогчийн аюулгүй орчинд байх нөхцөлийг хангах</w:t>
      </w:r>
      <w:r w:rsidRPr="00110745">
        <w:rPr>
          <w:rFonts w:ascii="Arial" w:hAnsi="Arial" w:cs="Arial"/>
          <w:lang w:val="mn-MN"/>
        </w:rPr>
        <w:t>;</w:t>
      </w:r>
      <w:r>
        <w:rPr>
          <w:rFonts w:ascii="Arial" w:hAnsi="Arial" w:cs="Arial"/>
          <w:lang w:val="mn-MN"/>
        </w:rPr>
        <w:t xml:space="preserve">  </w:t>
      </w:r>
    </w:p>
    <w:p w14:paraId="493D8E3B"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598652BC"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 xml:space="preserve">5.4.2. ДТГ нь өөрийн байранд хохирогчийн хүлээн авах өрөө гаргах боломжгүй, эсхүл өрөөний хүрэлцээгүй байдлаас хохирогчийг хүлээн авах боломжгүй тохиолдолд хохирогчийн аюулгүй байдлыг хангахуйц байр </w:t>
      </w:r>
      <w:r w:rsidRPr="00C278A4">
        <w:rPr>
          <w:rFonts w:ascii="Arial" w:hAnsi="Arial" w:cs="Arial"/>
          <w:lang w:val="mn-MN"/>
        </w:rPr>
        <w:t>/</w:t>
      </w:r>
      <w:r>
        <w:rPr>
          <w:rFonts w:ascii="Arial" w:hAnsi="Arial" w:cs="Arial"/>
          <w:lang w:val="mn-MN"/>
        </w:rPr>
        <w:t>зочид буудал</w:t>
      </w:r>
      <w:r w:rsidRPr="00C278A4">
        <w:rPr>
          <w:rFonts w:ascii="Arial" w:hAnsi="Arial" w:cs="Arial"/>
          <w:lang w:val="mn-MN"/>
        </w:rPr>
        <w:t>/</w:t>
      </w:r>
      <w:r>
        <w:rPr>
          <w:rFonts w:ascii="Arial" w:hAnsi="Arial" w:cs="Arial"/>
          <w:lang w:val="mn-MN"/>
        </w:rPr>
        <w:t>-д байрлуулах</w:t>
      </w:r>
      <w:r w:rsidRPr="00110745">
        <w:rPr>
          <w:rFonts w:ascii="Arial" w:hAnsi="Arial" w:cs="Arial"/>
          <w:lang w:val="mn-MN"/>
        </w:rPr>
        <w:t>;</w:t>
      </w:r>
      <w:r>
        <w:rPr>
          <w:rFonts w:ascii="Arial" w:hAnsi="Arial" w:cs="Arial"/>
          <w:lang w:val="mn-MN"/>
        </w:rPr>
        <w:t xml:space="preserve"> </w:t>
      </w:r>
    </w:p>
    <w:p w14:paraId="1120E651" w14:textId="77777777" w:rsidR="00310729" w:rsidRDefault="00310729" w:rsidP="00310729">
      <w:pPr>
        <w:tabs>
          <w:tab w:val="left" w:pos="1260"/>
        </w:tabs>
        <w:spacing w:after="0" w:line="240" w:lineRule="auto"/>
        <w:ind w:firstLine="720"/>
        <w:jc w:val="both"/>
        <w:rPr>
          <w:rFonts w:ascii="Arial" w:hAnsi="Arial" w:cs="Arial"/>
          <w:lang w:val="mn-MN"/>
        </w:rPr>
      </w:pPr>
    </w:p>
    <w:p w14:paraId="36307A1B" w14:textId="4674716F" w:rsidR="00310729" w:rsidRPr="00110745"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5.4.3.насанд хүрээгүй хохирогч, аюулд өртөх өндөр эрсдэлтэй хохирогчийг ДТГ-ын хамгаалах өрөөнд тэргүүн ээлжид байрлуулна. Насанд хүрээгүй хохирогчийг насанд хүрсэн хохирогчоос тусад нь байрлуулах</w:t>
      </w:r>
      <w:r w:rsidRPr="00110745">
        <w:rPr>
          <w:rFonts w:ascii="Arial" w:hAnsi="Arial" w:cs="Arial"/>
          <w:lang w:val="mn-MN"/>
        </w:rPr>
        <w:t>;</w:t>
      </w:r>
    </w:p>
    <w:p w14:paraId="7CC93EFD" w14:textId="77777777" w:rsidR="00310729" w:rsidRPr="00C278A4" w:rsidRDefault="00310729" w:rsidP="00310729">
      <w:pPr>
        <w:tabs>
          <w:tab w:val="left" w:pos="1260"/>
        </w:tabs>
        <w:spacing w:after="0" w:line="240" w:lineRule="auto"/>
        <w:ind w:firstLine="720"/>
        <w:jc w:val="both"/>
        <w:rPr>
          <w:rFonts w:ascii="Arial" w:hAnsi="Arial" w:cs="Arial"/>
          <w:lang w:val="mn-MN"/>
        </w:rPr>
      </w:pPr>
    </w:p>
    <w:p w14:paraId="4F82604D"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5.4.</w:t>
      </w:r>
      <w:r w:rsidRPr="00110745">
        <w:rPr>
          <w:rFonts w:ascii="Arial" w:hAnsi="Arial" w:cs="Arial"/>
          <w:lang w:val="mn-MN"/>
        </w:rPr>
        <w:t>4.</w:t>
      </w:r>
      <w:r>
        <w:rPr>
          <w:rFonts w:ascii="Arial" w:hAnsi="Arial" w:cs="Arial"/>
          <w:lang w:val="mn-MN"/>
        </w:rPr>
        <w:t xml:space="preserve">хохирогчийг түр хамгаалах байранд байрлах хугацаанд хоол хүнсээр хангах.   </w:t>
      </w:r>
    </w:p>
    <w:p w14:paraId="57B5557E" w14:textId="77777777" w:rsidR="00310729" w:rsidRDefault="00310729" w:rsidP="00310729">
      <w:pPr>
        <w:tabs>
          <w:tab w:val="left" w:pos="1260"/>
        </w:tabs>
        <w:spacing w:after="0" w:line="240" w:lineRule="auto"/>
        <w:ind w:firstLine="720"/>
        <w:jc w:val="both"/>
        <w:rPr>
          <w:rFonts w:ascii="Arial" w:hAnsi="Arial" w:cs="Arial"/>
          <w:lang w:val="mn-MN"/>
        </w:rPr>
      </w:pPr>
    </w:p>
    <w:p w14:paraId="629DB5B6" w14:textId="77777777" w:rsidR="00310729"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5.5.</w:t>
      </w:r>
      <w:r w:rsidRPr="00A11A7B">
        <w:rPr>
          <w:rFonts w:ascii="Arial" w:hAnsi="Arial" w:cs="Arial"/>
          <w:lang w:val="mn-MN"/>
        </w:rPr>
        <w:t xml:space="preserve">Хохирогчид </w:t>
      </w:r>
      <w:r>
        <w:rPr>
          <w:rFonts w:ascii="Arial" w:hAnsi="Arial" w:cs="Arial"/>
          <w:lang w:val="mn-MN"/>
        </w:rPr>
        <w:t xml:space="preserve">гадаад </w:t>
      </w:r>
      <w:r w:rsidRPr="00A11A7B">
        <w:rPr>
          <w:rFonts w:ascii="Arial" w:hAnsi="Arial" w:cs="Arial"/>
          <w:lang w:val="mn-MN"/>
        </w:rPr>
        <w:t>паспорт, түүнтэй адилтгах баримт бичиг олгох</w:t>
      </w:r>
      <w:r>
        <w:rPr>
          <w:rFonts w:ascii="Arial" w:hAnsi="Arial" w:cs="Arial"/>
          <w:lang w:val="mn-MN"/>
        </w:rPr>
        <w:t>доо дараах журмыг баримтална</w:t>
      </w:r>
      <w:r w:rsidRPr="00110745">
        <w:rPr>
          <w:rFonts w:ascii="Arial" w:hAnsi="Arial" w:cs="Arial"/>
          <w:lang w:val="mn-MN"/>
        </w:rPr>
        <w:t>:</w:t>
      </w:r>
      <w:r>
        <w:rPr>
          <w:rFonts w:ascii="Arial" w:hAnsi="Arial" w:cs="Arial"/>
          <w:lang w:val="mn-MN"/>
        </w:rPr>
        <w:t xml:space="preserve">  </w:t>
      </w:r>
    </w:p>
    <w:p w14:paraId="5750F962" w14:textId="77777777" w:rsidR="00310729" w:rsidRPr="00A11A7B" w:rsidRDefault="00310729" w:rsidP="00310729">
      <w:pPr>
        <w:tabs>
          <w:tab w:val="left" w:pos="1260"/>
        </w:tabs>
        <w:spacing w:after="0" w:line="240" w:lineRule="auto"/>
        <w:ind w:firstLine="720"/>
        <w:jc w:val="both"/>
        <w:rPr>
          <w:rFonts w:ascii="Arial" w:hAnsi="Arial" w:cs="Arial"/>
          <w:lang w:val="mn-MN"/>
        </w:rPr>
      </w:pPr>
    </w:p>
    <w:p w14:paraId="587BFE84" w14:textId="77777777" w:rsidR="00310729" w:rsidRPr="00110745"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 xml:space="preserve">5.5.1.хохирогч нь биедээ ямар нэгэн бичиг баримтгүй тохиолдолд түүний гадаад паспорт, иргэний үнэмлэхийн лавлагааг иргэний бүртгэлийн асуудал эрхэлсэн төрийн </w:t>
      </w:r>
      <w:r>
        <w:rPr>
          <w:rFonts w:ascii="Arial" w:hAnsi="Arial" w:cs="Arial"/>
          <w:lang w:val="mn-MN"/>
        </w:rPr>
        <w:lastRenderedPageBreak/>
        <w:t>захиргааны байгууллагаас шууд, эсхүл Консулын газраар дамжуулан авч хохирогчид гадаад паспорт захиалан олгох, эсхүл буцах үнэмлэх олгох</w:t>
      </w:r>
      <w:r w:rsidRPr="00110745">
        <w:rPr>
          <w:rFonts w:ascii="Arial" w:hAnsi="Arial" w:cs="Arial"/>
          <w:lang w:val="mn-MN"/>
        </w:rPr>
        <w:t>;</w:t>
      </w:r>
    </w:p>
    <w:p w14:paraId="27DFE698" w14:textId="77777777" w:rsidR="00310729" w:rsidRDefault="00310729" w:rsidP="00310729">
      <w:pPr>
        <w:tabs>
          <w:tab w:val="left" w:pos="1260"/>
        </w:tabs>
        <w:spacing w:after="0" w:line="240" w:lineRule="auto"/>
        <w:ind w:firstLine="720"/>
        <w:jc w:val="both"/>
        <w:rPr>
          <w:rFonts w:ascii="Arial" w:hAnsi="Arial" w:cs="Arial"/>
          <w:lang w:val="mn-MN"/>
        </w:rPr>
      </w:pPr>
    </w:p>
    <w:p w14:paraId="24AA0C24" w14:textId="539E2A7C" w:rsidR="00310729" w:rsidRPr="00110745" w:rsidRDefault="00310729" w:rsidP="00310729">
      <w:pPr>
        <w:ind w:firstLine="720"/>
        <w:jc w:val="both"/>
        <w:rPr>
          <w:rFonts w:ascii="Arial" w:hAnsi="Arial" w:cs="Arial"/>
          <w:lang w:val="mn-MN"/>
        </w:rPr>
      </w:pPr>
      <w:r>
        <w:rPr>
          <w:rFonts w:ascii="Arial" w:hAnsi="Arial" w:cs="Arial"/>
          <w:lang w:val="mn-MN"/>
        </w:rPr>
        <w:tab/>
        <w:t>5.5.2.хохирогч зөвшөөрсөн тохиолдолд ДТГ, Консулын газар нь хохирогчийн харилцахыг зөвшөөрсөн гэр бүл, төрөл садан болон бусад этгээдтэй холбоо тогтоож, хохирогчийн баримт бичгийн бүрдлийг хангахад тэднээс дэмжлэг авах</w:t>
      </w:r>
      <w:r w:rsidRPr="00110745">
        <w:rPr>
          <w:rFonts w:ascii="Arial" w:hAnsi="Arial" w:cs="Arial"/>
          <w:lang w:val="mn-MN"/>
        </w:rPr>
        <w:t>;</w:t>
      </w:r>
    </w:p>
    <w:p w14:paraId="17EC7972" w14:textId="77777777" w:rsidR="00310729" w:rsidRPr="00110745" w:rsidRDefault="00310729" w:rsidP="00586E81">
      <w:pPr>
        <w:spacing w:after="0" w:line="240" w:lineRule="auto"/>
        <w:ind w:left="720" w:firstLine="720"/>
        <w:jc w:val="both"/>
        <w:rPr>
          <w:rFonts w:ascii="Arial" w:hAnsi="Arial" w:cs="Arial"/>
          <w:lang w:val="mn-MN"/>
        </w:rPr>
      </w:pPr>
      <w:r w:rsidRPr="00110745">
        <w:rPr>
          <w:rFonts w:ascii="Arial" w:hAnsi="Arial" w:cs="Arial"/>
          <w:lang w:val="mn-MN"/>
        </w:rPr>
        <w:t>5.5.3. хохирогч насанд хүрээгүй тохиолдолд ДТГ, Консулын газар нь түүний</w:t>
      </w:r>
    </w:p>
    <w:p w14:paraId="5B4F4344" w14:textId="2AE06AFB" w:rsidR="00310729" w:rsidRPr="002E5C14" w:rsidRDefault="00310729" w:rsidP="00586E81">
      <w:pPr>
        <w:spacing w:after="0" w:line="240" w:lineRule="auto"/>
        <w:jc w:val="both"/>
        <w:rPr>
          <w:rFonts w:ascii="Arial" w:hAnsi="Arial" w:cs="Arial"/>
          <w:lang w:val="mn-MN"/>
        </w:rPr>
      </w:pPr>
      <w:r w:rsidRPr="002E5C14">
        <w:rPr>
          <w:rFonts w:ascii="Arial" w:hAnsi="Arial" w:cs="Arial"/>
          <w:lang w:val="mn-MN"/>
        </w:rPr>
        <w:t>эцэг, эх, асран хамгаалагч, харгалзан дэмжигчийг тогтоох ажлыг Цагдаагийн байгууллагын дэмжлэгтэйгээр шуурхай зохион байгуулж хохирогч хүүхдэд аюул, эрсдэлгүй хэмжээн үзсэн тохиолдолд баримт бичгийн бүрдлийг хангахад хүүхдийн эцэг, эх, асран хамгаалагч, харгалзан дэмжигчийн дэмжлэгийг авах;</w:t>
      </w:r>
    </w:p>
    <w:p w14:paraId="672EFC1C" w14:textId="77777777" w:rsidR="00310729" w:rsidRPr="002E5C14" w:rsidRDefault="00310729" w:rsidP="00586E81">
      <w:pPr>
        <w:spacing w:after="0" w:line="240" w:lineRule="auto"/>
        <w:jc w:val="both"/>
        <w:rPr>
          <w:rFonts w:ascii="Arial" w:hAnsi="Arial" w:cs="Arial"/>
          <w:lang w:val="mn-MN"/>
        </w:rPr>
      </w:pPr>
    </w:p>
    <w:p w14:paraId="6476609A" w14:textId="2DA6C2CB" w:rsidR="00310729" w:rsidRDefault="00310729" w:rsidP="00310729">
      <w:pPr>
        <w:spacing w:after="0" w:line="240" w:lineRule="auto"/>
        <w:ind w:firstLine="1530"/>
        <w:jc w:val="both"/>
        <w:rPr>
          <w:rFonts w:ascii="Arial" w:hAnsi="Arial" w:cs="Arial"/>
          <w:lang w:val="mn-MN"/>
        </w:rPr>
      </w:pPr>
      <w:r w:rsidRPr="002E5C14">
        <w:rPr>
          <w:rFonts w:ascii="Arial" w:hAnsi="Arial" w:cs="Arial"/>
          <w:lang w:val="mn-MN"/>
        </w:rPr>
        <w:t xml:space="preserve">5.5.4. </w:t>
      </w:r>
      <w:r>
        <w:rPr>
          <w:rFonts w:ascii="Arial" w:hAnsi="Arial" w:cs="Arial"/>
          <w:lang w:val="mn-MN"/>
        </w:rPr>
        <w:t>иргэний бүртгэлийн байгууллага нь ДТГ-ын хүсэлтийн дагуу хохирогчийн бичиг баримтын лавлагаа, холбогдох бусад баримт бичиг болон гадаад паспорт шуурхай олгоход дэмжлэг үзүүлэх.</w:t>
      </w:r>
    </w:p>
    <w:p w14:paraId="35D5000D" w14:textId="77777777" w:rsidR="00310729" w:rsidRPr="00310729" w:rsidRDefault="00310729" w:rsidP="00310729">
      <w:pPr>
        <w:spacing w:after="0" w:line="240" w:lineRule="auto"/>
        <w:jc w:val="both"/>
        <w:rPr>
          <w:rFonts w:ascii="Arial" w:hAnsi="Arial" w:cs="Arial"/>
          <w:lang w:val="mn-MN"/>
        </w:rPr>
      </w:pPr>
    </w:p>
    <w:p w14:paraId="4E65229C" w14:textId="77777777" w:rsidR="00310729" w:rsidRDefault="00310729" w:rsidP="00310729">
      <w:pPr>
        <w:tabs>
          <w:tab w:val="left" w:pos="1260"/>
        </w:tabs>
        <w:spacing w:after="0" w:line="240" w:lineRule="auto"/>
        <w:ind w:firstLine="720"/>
        <w:jc w:val="both"/>
        <w:rPr>
          <w:rFonts w:ascii="Arial" w:hAnsi="Arial" w:cs="Arial"/>
          <w:lang w:val="mn-MN"/>
        </w:rPr>
      </w:pPr>
      <w:r w:rsidRPr="00A11A7B">
        <w:rPr>
          <w:rFonts w:ascii="Arial" w:hAnsi="Arial" w:cs="Arial"/>
          <w:lang w:val="mn-MN"/>
        </w:rPr>
        <w:t xml:space="preserve">5.7. </w:t>
      </w:r>
      <w:r>
        <w:rPr>
          <w:rFonts w:ascii="Arial" w:hAnsi="Arial" w:cs="Arial"/>
          <w:lang w:val="mn-MN"/>
        </w:rPr>
        <w:t>Х</w:t>
      </w:r>
      <w:r w:rsidRPr="00A11A7B">
        <w:rPr>
          <w:rFonts w:ascii="Arial" w:hAnsi="Arial" w:cs="Arial"/>
          <w:lang w:val="mn-MN"/>
        </w:rPr>
        <w:t>охирогчийг эх оронд нь буцаан авчрахдаа дараах журмыг баримтална</w:t>
      </w:r>
      <w:r w:rsidRPr="00110745">
        <w:rPr>
          <w:rFonts w:ascii="Arial" w:hAnsi="Arial" w:cs="Arial"/>
          <w:lang w:val="mn-MN"/>
        </w:rPr>
        <w:t>:</w:t>
      </w:r>
      <w:r>
        <w:rPr>
          <w:rFonts w:ascii="Arial" w:hAnsi="Arial" w:cs="Arial"/>
          <w:lang w:val="mn-MN"/>
        </w:rPr>
        <w:t xml:space="preserve"> </w:t>
      </w:r>
    </w:p>
    <w:p w14:paraId="18ED9736" w14:textId="77777777" w:rsidR="00310729" w:rsidRPr="00A11A7B" w:rsidRDefault="00310729" w:rsidP="00310729">
      <w:pPr>
        <w:tabs>
          <w:tab w:val="left" w:pos="1260"/>
        </w:tabs>
        <w:spacing w:after="0" w:line="240" w:lineRule="auto"/>
        <w:ind w:firstLine="720"/>
        <w:jc w:val="both"/>
        <w:rPr>
          <w:rFonts w:ascii="Arial" w:hAnsi="Arial" w:cs="Arial"/>
          <w:lang w:val="mn-MN"/>
        </w:rPr>
      </w:pPr>
      <w:r w:rsidRPr="00A11A7B">
        <w:rPr>
          <w:rFonts w:ascii="Arial" w:hAnsi="Arial" w:cs="Arial"/>
          <w:lang w:val="mn-MN"/>
        </w:rPr>
        <w:t xml:space="preserve">  </w:t>
      </w:r>
    </w:p>
    <w:p w14:paraId="198C6BCE" w14:textId="2FD143C0" w:rsidR="00310729" w:rsidRPr="00110745" w:rsidRDefault="00310729" w:rsidP="00310729">
      <w:pPr>
        <w:tabs>
          <w:tab w:val="left" w:pos="1260"/>
        </w:tabs>
        <w:spacing w:after="0" w:line="240" w:lineRule="auto"/>
        <w:ind w:firstLine="720"/>
        <w:jc w:val="both"/>
        <w:rPr>
          <w:rFonts w:ascii="Arial" w:hAnsi="Arial" w:cs="Arial"/>
          <w:lang w:val="mn-MN"/>
        </w:rPr>
      </w:pPr>
      <w:r>
        <w:rPr>
          <w:rFonts w:ascii="Arial" w:hAnsi="Arial" w:cs="Arial"/>
          <w:lang w:val="mn-MN"/>
        </w:rPr>
        <w:tab/>
        <w:t>5.7.1.ДТГ нь нөхцөл байдлын үнэлгээнд үндэслэн хохирогчийг эх оронд нь буцаан авчрах, эсхүл буцаахгүй байснаас үүдэх үр дагаврын талаар хохирогчид тайлбарлаж нутаг буцах талаар мэдээлэлтэйгээр шийдвэр гаргах нөхцөлийг хангана. Уг асуудлаар дүгнэлт гаргахдаа хүн худалдаалахтай тэмцэх чиглэлээр үйл ажиллагаа явуулдаг төрийн болон төрийн бус байгууллагын дэмжлэгийг авах</w:t>
      </w:r>
      <w:r w:rsidRPr="00110745">
        <w:rPr>
          <w:rFonts w:ascii="Arial" w:hAnsi="Arial" w:cs="Arial"/>
          <w:lang w:val="mn-MN"/>
        </w:rPr>
        <w:t>;</w:t>
      </w:r>
    </w:p>
    <w:p w14:paraId="2CE8D8CE" w14:textId="77777777" w:rsidR="00310729" w:rsidRPr="00110745" w:rsidRDefault="00310729" w:rsidP="00310729">
      <w:pPr>
        <w:tabs>
          <w:tab w:val="left" w:pos="1260"/>
        </w:tabs>
        <w:spacing w:after="0" w:line="240" w:lineRule="auto"/>
        <w:ind w:firstLine="720"/>
        <w:jc w:val="both"/>
        <w:rPr>
          <w:rFonts w:ascii="Arial" w:hAnsi="Arial" w:cs="Arial"/>
          <w:lang w:val="mn-MN"/>
        </w:rPr>
      </w:pPr>
    </w:p>
    <w:p w14:paraId="48D8F792" w14:textId="210CC262" w:rsidR="00310729" w:rsidRPr="002E5C14" w:rsidRDefault="00310729" w:rsidP="00310729">
      <w:pPr>
        <w:tabs>
          <w:tab w:val="left" w:pos="1260"/>
        </w:tabs>
        <w:spacing w:after="0" w:line="240" w:lineRule="auto"/>
        <w:ind w:firstLine="720"/>
        <w:jc w:val="both"/>
        <w:rPr>
          <w:rFonts w:ascii="Arial" w:hAnsi="Arial" w:cs="Arial"/>
          <w:lang w:val="mn-MN"/>
        </w:rPr>
      </w:pPr>
      <w:r w:rsidRPr="00110745">
        <w:rPr>
          <w:rFonts w:ascii="Arial" w:hAnsi="Arial" w:cs="Arial"/>
          <w:lang w:val="mn-MN"/>
        </w:rPr>
        <w:tab/>
      </w:r>
      <w:r w:rsidRPr="002E5C14">
        <w:rPr>
          <w:rFonts w:ascii="Arial" w:hAnsi="Arial" w:cs="Arial"/>
          <w:lang w:val="mn-MN"/>
        </w:rPr>
        <w:t xml:space="preserve">5.7.2. ДТГ нь насанд хүрээгүй хохирогчийг эх оронд харгалзах хүний хамт буцаан авчрах ажлыг шуурхай зохион байгуулах; </w:t>
      </w:r>
    </w:p>
    <w:p w14:paraId="585FE743" w14:textId="77777777" w:rsidR="00310729" w:rsidRPr="002E5C14" w:rsidRDefault="00310729" w:rsidP="00310729">
      <w:pPr>
        <w:tabs>
          <w:tab w:val="left" w:pos="1260"/>
        </w:tabs>
        <w:spacing w:after="0" w:line="240" w:lineRule="auto"/>
        <w:ind w:firstLine="720"/>
        <w:jc w:val="both"/>
        <w:rPr>
          <w:rFonts w:ascii="Arial" w:hAnsi="Arial" w:cs="Arial"/>
          <w:lang w:val="mn-MN"/>
        </w:rPr>
      </w:pPr>
    </w:p>
    <w:p w14:paraId="6310DE00" w14:textId="3163AA57" w:rsidR="00310729" w:rsidRPr="002E5C14" w:rsidRDefault="00310729" w:rsidP="00310729">
      <w:pPr>
        <w:tabs>
          <w:tab w:val="left" w:pos="1260"/>
        </w:tabs>
        <w:spacing w:after="0" w:line="240" w:lineRule="auto"/>
        <w:ind w:firstLine="720"/>
        <w:jc w:val="both"/>
        <w:rPr>
          <w:rFonts w:ascii="Arial" w:hAnsi="Arial" w:cs="Arial"/>
          <w:lang w:val="mn-MN"/>
        </w:rPr>
      </w:pPr>
      <w:r w:rsidRPr="002E5C14">
        <w:rPr>
          <w:rFonts w:ascii="Arial" w:hAnsi="Arial" w:cs="Arial"/>
          <w:lang w:val="mn-MN"/>
        </w:rPr>
        <w:tab/>
        <w:t xml:space="preserve">5.7.3. </w:t>
      </w:r>
      <w:r>
        <w:rPr>
          <w:rFonts w:ascii="Arial" w:hAnsi="Arial" w:cs="Arial"/>
          <w:lang w:val="mn-MN"/>
        </w:rPr>
        <w:t>хохирогч хүсэлт гаргасан, эсхүл зөвшөөрсөн тохиолдолд түүнийг эх оронд буцаан авчрах асуудлыг ДТГ холбогдох бусад байгууллагын дэмжлэгтэйгээр зохион байгуулж, тээврийн болон холбогдох зардлын асуудлыг шийдвэрлэх</w:t>
      </w:r>
      <w:r w:rsidRPr="002E5C14">
        <w:rPr>
          <w:rFonts w:ascii="Arial" w:hAnsi="Arial" w:cs="Arial"/>
          <w:lang w:val="mn-MN"/>
        </w:rPr>
        <w:t xml:space="preserve">; </w:t>
      </w:r>
    </w:p>
    <w:p w14:paraId="3E907A9B" w14:textId="77777777" w:rsidR="00310729" w:rsidRPr="002E5C14" w:rsidRDefault="00310729" w:rsidP="00310729">
      <w:pPr>
        <w:tabs>
          <w:tab w:val="left" w:pos="1260"/>
        </w:tabs>
        <w:spacing w:after="0" w:line="240" w:lineRule="auto"/>
        <w:ind w:firstLine="720"/>
        <w:jc w:val="both"/>
        <w:rPr>
          <w:rFonts w:ascii="Arial" w:hAnsi="Arial" w:cs="Arial"/>
          <w:lang w:val="mn-MN"/>
        </w:rPr>
      </w:pPr>
    </w:p>
    <w:p w14:paraId="210F3855" w14:textId="5D92A691" w:rsidR="00310729" w:rsidRPr="00110745" w:rsidRDefault="00310729" w:rsidP="00310729">
      <w:pPr>
        <w:tabs>
          <w:tab w:val="left" w:pos="1260"/>
        </w:tabs>
        <w:spacing w:after="0" w:line="240" w:lineRule="auto"/>
        <w:ind w:firstLine="720"/>
        <w:jc w:val="both"/>
        <w:rPr>
          <w:rFonts w:ascii="Arial" w:hAnsi="Arial" w:cs="Arial"/>
          <w:lang w:val="mn-MN"/>
        </w:rPr>
      </w:pPr>
      <w:r w:rsidRPr="002E5C14">
        <w:rPr>
          <w:rFonts w:ascii="Arial" w:hAnsi="Arial" w:cs="Arial"/>
          <w:lang w:val="mn-MN"/>
        </w:rPr>
        <w:tab/>
        <w:t xml:space="preserve">5.7.4. </w:t>
      </w:r>
      <w:r>
        <w:rPr>
          <w:rFonts w:ascii="Arial" w:hAnsi="Arial" w:cs="Arial"/>
          <w:lang w:val="mn-MN"/>
        </w:rPr>
        <w:t xml:space="preserve">хохирогчийг эх оронд нь буцаан авчрах ажлыг зохион байгуулахдаа хохирогчийн аюулгүй байдлыг чухалчлах бөгөөд хүний нэр төр, алдар хүнд, эрх, хууль ёсны ашиг сонирхлыг хүндэтгэнэ. Хохирогчийн хувийн мэдээлэл болон түүнийг эх оронд буцаах өдөр, </w:t>
      </w:r>
      <w:r w:rsidR="00BF33A9">
        <w:rPr>
          <w:rFonts w:ascii="Arial" w:hAnsi="Arial" w:cs="Arial"/>
          <w:lang w:val="mn-MN"/>
        </w:rPr>
        <w:t>маршрут</w:t>
      </w:r>
      <w:r>
        <w:rPr>
          <w:rFonts w:ascii="Arial" w:hAnsi="Arial" w:cs="Arial"/>
          <w:lang w:val="mn-MN"/>
        </w:rPr>
        <w:t xml:space="preserve"> зэрэг мэдээллийг нууцлах</w:t>
      </w:r>
      <w:r w:rsidRPr="00110745">
        <w:rPr>
          <w:rFonts w:ascii="Arial" w:hAnsi="Arial" w:cs="Arial"/>
          <w:lang w:val="mn-MN"/>
        </w:rPr>
        <w:t xml:space="preserve">; </w:t>
      </w:r>
    </w:p>
    <w:p w14:paraId="2F241615" w14:textId="77777777" w:rsidR="00BF33A9" w:rsidRPr="00110745" w:rsidRDefault="00BF33A9" w:rsidP="00310729">
      <w:pPr>
        <w:tabs>
          <w:tab w:val="left" w:pos="1260"/>
        </w:tabs>
        <w:spacing w:after="0" w:line="240" w:lineRule="auto"/>
        <w:ind w:firstLine="720"/>
        <w:jc w:val="both"/>
        <w:rPr>
          <w:rFonts w:ascii="Arial" w:hAnsi="Arial" w:cs="Arial"/>
          <w:lang w:val="mn-MN"/>
        </w:rPr>
      </w:pPr>
    </w:p>
    <w:p w14:paraId="34E295CB" w14:textId="5CC525E4" w:rsidR="00BF33A9" w:rsidRPr="00110745" w:rsidRDefault="00BF33A9" w:rsidP="00BF33A9">
      <w:pPr>
        <w:tabs>
          <w:tab w:val="left" w:pos="1260"/>
        </w:tabs>
        <w:spacing w:after="0" w:line="240" w:lineRule="auto"/>
        <w:ind w:firstLine="720"/>
        <w:jc w:val="both"/>
        <w:rPr>
          <w:rFonts w:ascii="Arial" w:hAnsi="Arial" w:cs="Arial"/>
          <w:lang w:val="mn-MN"/>
        </w:rPr>
      </w:pPr>
      <w:r>
        <w:rPr>
          <w:rFonts w:ascii="Arial" w:hAnsi="Arial" w:cs="Arial"/>
          <w:lang w:val="mn-MN"/>
        </w:rPr>
        <w:tab/>
        <w:t xml:space="preserve">5.7.5.эх оронд нь буцаах зохион байгуулалтын талаарх мэдээллийг хохирогчид тухай бүр </w:t>
      </w:r>
      <w:r w:rsidRPr="005D6014">
        <w:rPr>
          <w:rFonts w:ascii="Arial" w:hAnsi="Arial" w:cs="Arial"/>
          <w:lang w:val="mn-MN"/>
        </w:rPr>
        <w:t>үнэн зөвөөр мэдээл</w:t>
      </w:r>
      <w:r>
        <w:rPr>
          <w:rFonts w:ascii="Arial" w:hAnsi="Arial" w:cs="Arial"/>
          <w:lang w:val="mn-MN"/>
        </w:rPr>
        <w:t>эх</w:t>
      </w:r>
      <w:r w:rsidRPr="00110745">
        <w:rPr>
          <w:rFonts w:ascii="Arial" w:hAnsi="Arial" w:cs="Arial"/>
          <w:lang w:val="mn-MN"/>
        </w:rPr>
        <w:t>;</w:t>
      </w:r>
    </w:p>
    <w:p w14:paraId="78C1FB2E" w14:textId="77777777" w:rsidR="00BF33A9" w:rsidRPr="00110745" w:rsidRDefault="00BF33A9" w:rsidP="00BF33A9">
      <w:pPr>
        <w:tabs>
          <w:tab w:val="left" w:pos="1260"/>
        </w:tabs>
        <w:spacing w:after="0" w:line="240" w:lineRule="auto"/>
        <w:ind w:firstLine="720"/>
        <w:jc w:val="both"/>
        <w:rPr>
          <w:rFonts w:ascii="Arial" w:hAnsi="Arial" w:cs="Arial"/>
          <w:lang w:val="mn-MN"/>
        </w:rPr>
      </w:pPr>
    </w:p>
    <w:p w14:paraId="2FB3D735" w14:textId="6468073A" w:rsidR="00BF33A9" w:rsidRDefault="00BF33A9" w:rsidP="00BF33A9">
      <w:pPr>
        <w:tabs>
          <w:tab w:val="left" w:pos="1260"/>
        </w:tabs>
        <w:spacing w:after="0" w:line="240" w:lineRule="auto"/>
        <w:ind w:firstLine="720"/>
        <w:jc w:val="both"/>
        <w:rPr>
          <w:rFonts w:ascii="Arial" w:hAnsi="Arial" w:cs="Arial"/>
          <w:lang w:val="mn-MN"/>
        </w:rPr>
      </w:pPr>
      <w:r w:rsidRPr="00110745">
        <w:rPr>
          <w:rFonts w:ascii="Arial" w:hAnsi="Arial" w:cs="Arial"/>
          <w:lang w:val="mn-MN"/>
        </w:rPr>
        <w:tab/>
        <w:t xml:space="preserve">5.7.6. </w:t>
      </w:r>
      <w:r>
        <w:rPr>
          <w:rFonts w:ascii="Arial" w:hAnsi="Arial" w:cs="Arial"/>
          <w:lang w:val="mn-MN"/>
        </w:rPr>
        <w:t xml:space="preserve">хохирогч нутаг буцахыг хүсээгүй тохиолдолд энэ тухай үндэслэл, шалтгааныг тодруулж уулзалтын тэмдэглэл тодорхой тусгах бөгөөд шаардлагатай тохиолдолд тухайн суугаа эсхүл өөр улсад түр хугацаагаар амьдрахад дэмжлэг үзүүлэх. </w:t>
      </w:r>
    </w:p>
    <w:p w14:paraId="02CFC0DE" w14:textId="77777777" w:rsidR="00BF33A9" w:rsidRDefault="00BF33A9" w:rsidP="00BF33A9">
      <w:pPr>
        <w:tabs>
          <w:tab w:val="left" w:pos="1260"/>
        </w:tabs>
        <w:spacing w:after="0" w:line="240" w:lineRule="auto"/>
        <w:ind w:firstLine="720"/>
        <w:jc w:val="both"/>
        <w:rPr>
          <w:rFonts w:ascii="Arial" w:hAnsi="Arial" w:cs="Arial"/>
          <w:lang w:val="mn-MN"/>
        </w:rPr>
      </w:pPr>
    </w:p>
    <w:p w14:paraId="47D8A724" w14:textId="6CF245DC" w:rsidR="00BF33A9" w:rsidRPr="00110745" w:rsidRDefault="00BF33A9" w:rsidP="00BF33A9">
      <w:pPr>
        <w:tabs>
          <w:tab w:val="left" w:pos="1260"/>
        </w:tabs>
        <w:spacing w:after="0" w:line="240" w:lineRule="auto"/>
        <w:ind w:firstLine="720"/>
        <w:jc w:val="both"/>
        <w:rPr>
          <w:rFonts w:ascii="Arial" w:hAnsi="Arial" w:cs="Arial"/>
          <w:lang w:val="mn-MN"/>
        </w:rPr>
      </w:pPr>
      <w:r>
        <w:rPr>
          <w:rFonts w:ascii="Arial" w:hAnsi="Arial" w:cs="Arial"/>
          <w:lang w:val="mn-MN"/>
        </w:rPr>
        <w:t>5.8.Хохирогч тухай</w:t>
      </w:r>
      <w:r w:rsidR="00562339">
        <w:rPr>
          <w:rFonts w:ascii="Arial" w:hAnsi="Arial" w:cs="Arial"/>
          <w:lang w:val="mn-MN"/>
        </w:rPr>
        <w:t>н</w:t>
      </w:r>
      <w:r>
        <w:rPr>
          <w:rFonts w:ascii="Arial" w:hAnsi="Arial" w:cs="Arial"/>
          <w:lang w:val="mn-MN"/>
        </w:rPr>
        <w:t xml:space="preserve"> улсын шүүх болон бусад холбогдох хууль хяналтын байгууллагаар хэргийг шалгуулах, хянуулах, эрх ашгаа хамгаалахад ДТГ дараах байдлаар туслалцаа үзүүлнэ</w:t>
      </w:r>
      <w:r w:rsidRPr="00110745">
        <w:rPr>
          <w:rFonts w:ascii="Arial" w:hAnsi="Arial" w:cs="Arial"/>
          <w:lang w:val="mn-MN"/>
        </w:rPr>
        <w:t>:</w:t>
      </w:r>
    </w:p>
    <w:p w14:paraId="5D90F0CF" w14:textId="77777777" w:rsidR="00BF33A9" w:rsidRDefault="00BF33A9" w:rsidP="00BF33A9">
      <w:pPr>
        <w:tabs>
          <w:tab w:val="left" w:pos="1260"/>
        </w:tabs>
        <w:spacing w:after="0" w:line="240" w:lineRule="auto"/>
        <w:ind w:firstLine="720"/>
        <w:jc w:val="both"/>
        <w:rPr>
          <w:rFonts w:ascii="Arial" w:hAnsi="Arial" w:cs="Arial"/>
          <w:lang w:val="mn-MN"/>
        </w:rPr>
      </w:pPr>
      <w:r>
        <w:rPr>
          <w:rFonts w:ascii="Arial" w:hAnsi="Arial" w:cs="Arial"/>
          <w:lang w:val="mn-MN"/>
        </w:rPr>
        <w:t xml:space="preserve"> </w:t>
      </w:r>
    </w:p>
    <w:p w14:paraId="1C732226" w14:textId="77777777" w:rsidR="00BF33A9" w:rsidRDefault="00BF33A9" w:rsidP="00BF33A9">
      <w:pPr>
        <w:tabs>
          <w:tab w:val="left" w:pos="1350"/>
        </w:tabs>
        <w:spacing w:after="0" w:line="240" w:lineRule="auto"/>
        <w:ind w:firstLine="720"/>
        <w:jc w:val="both"/>
        <w:rPr>
          <w:rFonts w:ascii="Arial" w:hAnsi="Arial" w:cs="Arial"/>
          <w:lang w:val="mn-MN"/>
        </w:rPr>
      </w:pPr>
      <w:r>
        <w:rPr>
          <w:rFonts w:ascii="Arial" w:hAnsi="Arial" w:cs="Arial"/>
          <w:lang w:val="mn-MN"/>
        </w:rPr>
        <w:tab/>
        <w:t>5.8.1.өргөдөл, гомдлыг ямар байгууллагад хэрхэн гаргах боломжтой эсэхийг ойлгомжтой байдлаар тайлбарлах</w:t>
      </w:r>
      <w:r w:rsidRPr="00C278A4">
        <w:rPr>
          <w:rFonts w:ascii="Arial" w:hAnsi="Arial" w:cs="Arial"/>
          <w:lang w:val="mn-MN"/>
        </w:rPr>
        <w:t>;</w:t>
      </w:r>
      <w:r>
        <w:rPr>
          <w:rFonts w:ascii="Arial" w:hAnsi="Arial" w:cs="Arial"/>
          <w:lang w:val="mn-MN"/>
        </w:rPr>
        <w:t xml:space="preserve"> </w:t>
      </w:r>
    </w:p>
    <w:p w14:paraId="07F1C355" w14:textId="77777777" w:rsidR="00BF33A9" w:rsidRPr="00FB55D1" w:rsidRDefault="00BF33A9" w:rsidP="00BF33A9">
      <w:pPr>
        <w:tabs>
          <w:tab w:val="left" w:pos="1350"/>
        </w:tabs>
        <w:spacing w:after="0" w:line="240" w:lineRule="auto"/>
        <w:ind w:firstLine="720"/>
        <w:jc w:val="both"/>
        <w:rPr>
          <w:rFonts w:ascii="Arial" w:hAnsi="Arial" w:cs="Arial"/>
          <w:lang w:val="mn-MN"/>
        </w:rPr>
      </w:pPr>
    </w:p>
    <w:p w14:paraId="60DF37D8" w14:textId="77777777" w:rsidR="00BF33A9" w:rsidRPr="00C278A4" w:rsidRDefault="00BF33A9" w:rsidP="00BF33A9">
      <w:pPr>
        <w:tabs>
          <w:tab w:val="left" w:pos="135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mn-MN"/>
        </w:rPr>
        <w:t>5.8.2.</w:t>
      </w:r>
      <w:r>
        <w:rPr>
          <w:rFonts w:ascii="Arial" w:hAnsi="Arial" w:cs="Arial"/>
          <w:lang w:val="mn-MN"/>
        </w:rPr>
        <w:t>шаардлагатай тохиолдолд хууль зүйн туслалцаа, өмгөөллийн үйлчилгээ авахад дэмжлэг үзүүлэх</w:t>
      </w:r>
      <w:r w:rsidRPr="00C278A4">
        <w:rPr>
          <w:rFonts w:ascii="Arial" w:hAnsi="Arial" w:cs="Arial"/>
          <w:lang w:val="mn-MN"/>
        </w:rPr>
        <w:t xml:space="preserve">; </w:t>
      </w:r>
    </w:p>
    <w:p w14:paraId="6E6E3A80" w14:textId="77777777" w:rsidR="00BF33A9" w:rsidRDefault="00BF33A9" w:rsidP="00BF33A9">
      <w:pPr>
        <w:tabs>
          <w:tab w:val="left" w:pos="1350"/>
        </w:tabs>
        <w:spacing w:after="0" w:line="240" w:lineRule="auto"/>
        <w:ind w:firstLine="720"/>
        <w:jc w:val="both"/>
        <w:rPr>
          <w:rFonts w:ascii="Arial" w:hAnsi="Arial" w:cs="Arial"/>
          <w:lang w:val="mn-MN"/>
        </w:rPr>
      </w:pPr>
    </w:p>
    <w:p w14:paraId="15C722F5" w14:textId="77777777" w:rsidR="00BF33A9" w:rsidRDefault="00BF33A9" w:rsidP="00BF33A9">
      <w:pPr>
        <w:tabs>
          <w:tab w:val="left" w:pos="1350"/>
        </w:tabs>
        <w:spacing w:after="0" w:line="240" w:lineRule="auto"/>
        <w:ind w:firstLine="720"/>
        <w:jc w:val="both"/>
        <w:rPr>
          <w:rFonts w:ascii="Arial" w:hAnsi="Arial" w:cs="Arial"/>
          <w:lang w:val="mn-MN"/>
        </w:rPr>
      </w:pPr>
      <w:r>
        <w:rPr>
          <w:rFonts w:ascii="Arial" w:hAnsi="Arial" w:cs="Arial"/>
          <w:lang w:val="mn-MN"/>
        </w:rPr>
        <w:tab/>
      </w:r>
      <w:r w:rsidRPr="00C278A4">
        <w:rPr>
          <w:rFonts w:ascii="Arial" w:hAnsi="Arial" w:cs="Arial"/>
          <w:lang w:val="mn-MN"/>
        </w:rPr>
        <w:t>5.8.3</w:t>
      </w:r>
      <w:r>
        <w:rPr>
          <w:rFonts w:ascii="Arial" w:hAnsi="Arial" w:cs="Arial"/>
          <w:lang w:val="mn-MN"/>
        </w:rPr>
        <w:t>.хэлмэрч, орчуулагчаар хангах</w:t>
      </w:r>
      <w:r w:rsidRPr="00C278A4">
        <w:rPr>
          <w:rFonts w:ascii="Arial" w:hAnsi="Arial" w:cs="Arial"/>
          <w:lang w:val="mn-MN"/>
        </w:rPr>
        <w:t xml:space="preserve">; </w:t>
      </w:r>
    </w:p>
    <w:p w14:paraId="512AC759" w14:textId="77777777" w:rsidR="00BF33A9" w:rsidRDefault="00BF33A9" w:rsidP="00BF33A9">
      <w:pPr>
        <w:tabs>
          <w:tab w:val="left" w:pos="1350"/>
        </w:tabs>
        <w:spacing w:after="0" w:line="240" w:lineRule="auto"/>
        <w:ind w:firstLine="720"/>
        <w:jc w:val="both"/>
        <w:rPr>
          <w:rFonts w:ascii="Arial" w:hAnsi="Arial" w:cs="Arial"/>
          <w:lang w:val="mn-MN"/>
        </w:rPr>
      </w:pPr>
    </w:p>
    <w:p w14:paraId="22B33091" w14:textId="18DA412E" w:rsidR="00BF33A9" w:rsidRPr="00110745" w:rsidRDefault="00BF33A9" w:rsidP="00BF33A9">
      <w:pPr>
        <w:tabs>
          <w:tab w:val="left" w:pos="1350"/>
        </w:tabs>
        <w:spacing w:after="0" w:line="240" w:lineRule="auto"/>
        <w:ind w:firstLine="720"/>
        <w:jc w:val="both"/>
        <w:rPr>
          <w:rFonts w:ascii="Arial" w:hAnsi="Arial" w:cs="Arial"/>
          <w:lang w:val="mn-MN"/>
        </w:rPr>
      </w:pPr>
      <w:r>
        <w:rPr>
          <w:rFonts w:ascii="Arial" w:hAnsi="Arial" w:cs="Arial"/>
          <w:lang w:val="mn-MN"/>
        </w:rPr>
        <w:tab/>
        <w:t>5.8.4. нотлох баримт цуглуулах, бүрдүүлэхэд нь туслалцаа үзүүлэх</w:t>
      </w:r>
      <w:r w:rsidRPr="00110745">
        <w:rPr>
          <w:rFonts w:ascii="Arial" w:hAnsi="Arial" w:cs="Arial"/>
          <w:lang w:val="mn-MN"/>
        </w:rPr>
        <w:t>;</w:t>
      </w:r>
    </w:p>
    <w:p w14:paraId="1F348A86" w14:textId="77777777" w:rsidR="00BF33A9" w:rsidRDefault="00BF33A9" w:rsidP="00BF33A9">
      <w:pPr>
        <w:tabs>
          <w:tab w:val="left" w:pos="1350"/>
        </w:tabs>
        <w:spacing w:after="0" w:line="240" w:lineRule="auto"/>
        <w:jc w:val="both"/>
        <w:rPr>
          <w:rFonts w:ascii="Arial" w:hAnsi="Arial" w:cs="Arial"/>
          <w:lang w:val="mn-MN"/>
        </w:rPr>
      </w:pPr>
    </w:p>
    <w:p w14:paraId="3E2A89E7" w14:textId="3DB2ED01" w:rsidR="00BF33A9" w:rsidRPr="007078D0" w:rsidRDefault="00BF33A9" w:rsidP="00BF33A9">
      <w:pPr>
        <w:tabs>
          <w:tab w:val="left" w:pos="1350"/>
        </w:tabs>
        <w:spacing w:after="0" w:line="240" w:lineRule="auto"/>
        <w:jc w:val="both"/>
        <w:rPr>
          <w:rFonts w:ascii="Arial" w:hAnsi="Arial" w:cs="Arial"/>
          <w:lang w:val="mn-MN"/>
        </w:rPr>
      </w:pPr>
      <w:r>
        <w:rPr>
          <w:rFonts w:ascii="Arial" w:hAnsi="Arial" w:cs="Arial"/>
          <w:lang w:val="mn-MN"/>
        </w:rPr>
        <w:tab/>
        <w:t xml:space="preserve">5.8.5. хэргийг шалгах, шийдвэрлэх хугацаанд шаардлагатай тохиолдолд аюулгүй байдлыг нь хангах арга хэмжээ авах.  </w:t>
      </w:r>
    </w:p>
    <w:p w14:paraId="00F93079" w14:textId="77777777" w:rsidR="00BF33A9" w:rsidRDefault="00BF33A9" w:rsidP="00BF33A9">
      <w:pPr>
        <w:tabs>
          <w:tab w:val="left" w:pos="1260"/>
        </w:tabs>
        <w:spacing w:after="0" w:line="240" w:lineRule="auto"/>
        <w:ind w:firstLine="720"/>
        <w:jc w:val="both"/>
        <w:rPr>
          <w:rFonts w:ascii="Arial" w:hAnsi="Arial" w:cs="Arial"/>
          <w:lang w:val="mn-MN"/>
        </w:rPr>
      </w:pPr>
    </w:p>
    <w:p w14:paraId="3879A620" w14:textId="194EFBA8" w:rsidR="00BF33A9" w:rsidRPr="00B235F8" w:rsidRDefault="00BF33A9" w:rsidP="00BF33A9">
      <w:pPr>
        <w:tabs>
          <w:tab w:val="left" w:pos="1260"/>
        </w:tabs>
        <w:spacing w:after="0" w:line="240" w:lineRule="auto"/>
        <w:ind w:firstLine="720"/>
        <w:jc w:val="center"/>
        <w:rPr>
          <w:rFonts w:ascii="Arial" w:hAnsi="Arial" w:cs="Arial"/>
          <w:b/>
          <w:bCs/>
          <w:lang w:val="mn-MN"/>
        </w:rPr>
      </w:pPr>
      <w:r w:rsidRPr="00B235F8">
        <w:rPr>
          <w:rFonts w:ascii="Arial" w:hAnsi="Arial" w:cs="Arial"/>
          <w:b/>
          <w:bCs/>
          <w:lang w:val="mn-MN"/>
        </w:rPr>
        <w:t>Зургаа. Санхүүжилт</w:t>
      </w:r>
    </w:p>
    <w:p w14:paraId="0B57D5AF" w14:textId="77777777" w:rsidR="00BF33A9" w:rsidRPr="00BF33A9" w:rsidRDefault="00BF33A9" w:rsidP="00BF33A9">
      <w:pPr>
        <w:tabs>
          <w:tab w:val="left" w:pos="1260"/>
        </w:tabs>
        <w:spacing w:after="0" w:line="240" w:lineRule="auto"/>
        <w:ind w:firstLine="720"/>
        <w:rPr>
          <w:rFonts w:ascii="Arial" w:hAnsi="Arial" w:cs="Arial"/>
          <w:lang w:val="mn-MN"/>
        </w:rPr>
      </w:pPr>
    </w:p>
    <w:p w14:paraId="257D9DC4" w14:textId="011D210B" w:rsidR="00BF33A9" w:rsidRPr="002E5C14" w:rsidRDefault="00BF33A9" w:rsidP="00BF33A9">
      <w:pPr>
        <w:tabs>
          <w:tab w:val="left" w:pos="1260"/>
        </w:tabs>
        <w:spacing w:after="0" w:line="240" w:lineRule="auto"/>
        <w:ind w:firstLine="720"/>
        <w:jc w:val="both"/>
        <w:rPr>
          <w:rFonts w:ascii="Arial" w:hAnsi="Arial" w:cs="Arial"/>
          <w:color w:val="0000FF"/>
          <w:lang w:val="mn-MN"/>
        </w:rPr>
      </w:pPr>
      <w:r w:rsidRPr="00BF33A9">
        <w:rPr>
          <w:rFonts w:ascii="Arial" w:hAnsi="Arial" w:cs="Arial"/>
          <w:lang w:val="mn-MN"/>
        </w:rPr>
        <w:t>6.1</w:t>
      </w:r>
      <w:bookmarkStart w:id="2" w:name="_Hlk174960455"/>
      <w:r w:rsidRPr="00BF33A9">
        <w:rPr>
          <w:rFonts w:ascii="Arial" w:hAnsi="Arial" w:cs="Arial"/>
          <w:lang w:val="mn-MN"/>
        </w:rPr>
        <w:t xml:space="preserve">. </w:t>
      </w:r>
      <w:bookmarkStart w:id="3" w:name="_Hlk174960381"/>
      <w:r w:rsidRPr="00B235F8">
        <w:rPr>
          <w:rFonts w:ascii="Arial" w:hAnsi="Arial" w:cs="Arial"/>
          <w:lang w:val="mn-MN"/>
        </w:rPr>
        <w:t>Энэхүү журмын 5 дугаар зүйлд заасан туслалцаа, үйлчилгээний зардлыг</w:t>
      </w:r>
      <w:r w:rsidR="00FB26E9" w:rsidRPr="00B235F8">
        <w:rPr>
          <w:rFonts w:ascii="Arial" w:hAnsi="Arial" w:cs="Arial"/>
          <w:lang w:val="mn-MN"/>
        </w:rPr>
        <w:t xml:space="preserve"> тухай бүр</w:t>
      </w:r>
      <w:r w:rsidRPr="00B235F8">
        <w:rPr>
          <w:rFonts w:ascii="Arial" w:hAnsi="Arial" w:cs="Arial"/>
          <w:lang w:val="mn-MN"/>
        </w:rPr>
        <w:t xml:space="preserve"> </w:t>
      </w:r>
      <w:r w:rsidR="00FB26E9" w:rsidRPr="00B235F8">
        <w:rPr>
          <w:rFonts w:ascii="Arial" w:hAnsi="Arial" w:cs="Arial"/>
          <w:lang w:val="mn-MN"/>
        </w:rPr>
        <w:t>холбогдох эх үүсвэрээс</w:t>
      </w:r>
      <w:r w:rsidRPr="00B235F8">
        <w:rPr>
          <w:rFonts w:ascii="Arial" w:hAnsi="Arial" w:cs="Arial"/>
          <w:lang w:val="mn-MN"/>
        </w:rPr>
        <w:t xml:space="preserve"> хари</w:t>
      </w:r>
      <w:r w:rsidR="00E63388" w:rsidRPr="00B235F8">
        <w:rPr>
          <w:rFonts w:ascii="Arial" w:hAnsi="Arial" w:cs="Arial"/>
          <w:lang w:val="mn-MN"/>
        </w:rPr>
        <w:t>у</w:t>
      </w:r>
      <w:r w:rsidRPr="00B235F8">
        <w:rPr>
          <w:rFonts w:ascii="Arial" w:hAnsi="Arial" w:cs="Arial"/>
          <w:lang w:val="mn-MN"/>
        </w:rPr>
        <w:t>ца</w:t>
      </w:r>
      <w:r w:rsidR="00E63388" w:rsidRPr="00B235F8">
        <w:rPr>
          <w:rFonts w:ascii="Arial" w:hAnsi="Arial" w:cs="Arial"/>
          <w:lang w:val="mn-MN"/>
        </w:rPr>
        <w:t>х бөгөөд</w:t>
      </w:r>
      <w:r w:rsidR="00CF476B" w:rsidRPr="00B235F8">
        <w:rPr>
          <w:rFonts w:ascii="Arial" w:hAnsi="Arial" w:cs="Arial"/>
          <w:lang w:val="mn-MN"/>
        </w:rPr>
        <w:t xml:space="preserve"> </w:t>
      </w:r>
      <w:r w:rsidRPr="00B235F8">
        <w:rPr>
          <w:rFonts w:ascii="Arial" w:hAnsi="Arial" w:cs="Arial"/>
          <w:lang w:val="mn-MN"/>
        </w:rPr>
        <w:t>за</w:t>
      </w:r>
      <w:r w:rsidR="002E5C14" w:rsidRPr="00B235F8">
        <w:rPr>
          <w:rFonts w:ascii="Arial" w:hAnsi="Arial" w:cs="Arial"/>
          <w:lang w:val="mn-MN"/>
        </w:rPr>
        <w:t>р</w:t>
      </w:r>
      <w:r w:rsidRPr="00B235F8">
        <w:rPr>
          <w:rFonts w:ascii="Arial" w:hAnsi="Arial" w:cs="Arial"/>
          <w:lang w:val="mn-MN"/>
        </w:rPr>
        <w:t>д</w:t>
      </w:r>
      <w:r w:rsidR="002E5C14" w:rsidRPr="00B235F8">
        <w:rPr>
          <w:rFonts w:ascii="Arial" w:hAnsi="Arial" w:cs="Arial"/>
          <w:lang w:val="mn-MN"/>
        </w:rPr>
        <w:t>л</w:t>
      </w:r>
      <w:r w:rsidRPr="00B235F8">
        <w:rPr>
          <w:rFonts w:ascii="Arial" w:hAnsi="Arial" w:cs="Arial"/>
          <w:lang w:val="mn-MN"/>
        </w:rPr>
        <w:t>ы</w:t>
      </w:r>
      <w:r w:rsidR="002E5C14" w:rsidRPr="00B235F8">
        <w:rPr>
          <w:rFonts w:ascii="Arial" w:hAnsi="Arial" w:cs="Arial"/>
          <w:lang w:val="mn-MN"/>
        </w:rPr>
        <w:t>г</w:t>
      </w:r>
      <w:r w:rsidRPr="00B235F8">
        <w:rPr>
          <w:rFonts w:ascii="Arial" w:hAnsi="Arial" w:cs="Arial"/>
          <w:lang w:val="mn-MN"/>
        </w:rPr>
        <w:t xml:space="preserve"> эхний ээлжид ДТГ-ын төсвөөс гаргана</w:t>
      </w:r>
      <w:bookmarkEnd w:id="2"/>
      <w:bookmarkEnd w:id="3"/>
      <w:r w:rsidRPr="00E63388">
        <w:rPr>
          <w:rFonts w:ascii="Arial" w:hAnsi="Arial" w:cs="Arial"/>
          <w:lang w:val="mn-MN"/>
        </w:rPr>
        <w:t>.</w:t>
      </w:r>
      <w:r w:rsidRPr="00110745">
        <w:rPr>
          <w:rFonts w:ascii="Arial" w:hAnsi="Arial" w:cs="Arial"/>
          <w:lang w:val="mn-MN"/>
        </w:rPr>
        <w:t xml:space="preserve"> </w:t>
      </w:r>
    </w:p>
    <w:p w14:paraId="20FBB98D" w14:textId="77777777" w:rsidR="00310729" w:rsidRPr="00110745" w:rsidRDefault="00310729" w:rsidP="00BF33A9">
      <w:pPr>
        <w:tabs>
          <w:tab w:val="left" w:pos="1260"/>
        </w:tabs>
        <w:spacing w:after="0" w:line="240" w:lineRule="auto"/>
        <w:jc w:val="both"/>
        <w:rPr>
          <w:rFonts w:ascii="Arial" w:hAnsi="Arial" w:cs="Arial"/>
          <w:lang w:val="mn-MN"/>
        </w:rPr>
      </w:pPr>
    </w:p>
    <w:p w14:paraId="716D9447" w14:textId="69521914" w:rsidR="00BF33A9" w:rsidRDefault="00BF33A9" w:rsidP="00BF33A9">
      <w:pPr>
        <w:tabs>
          <w:tab w:val="left" w:pos="1260"/>
        </w:tabs>
        <w:spacing w:after="0" w:line="240" w:lineRule="auto"/>
        <w:ind w:firstLine="720"/>
        <w:jc w:val="both"/>
        <w:rPr>
          <w:rFonts w:ascii="Arial" w:hAnsi="Arial" w:cs="Arial"/>
          <w:lang w:val="mn-MN"/>
        </w:rPr>
      </w:pPr>
      <w:r>
        <w:rPr>
          <w:rFonts w:ascii="Arial" w:hAnsi="Arial" w:cs="Arial"/>
          <w:lang w:val="mn-MN"/>
        </w:rPr>
        <w:t>6.2.</w:t>
      </w:r>
      <w:bookmarkStart w:id="4" w:name="_Hlk174960482"/>
      <w:bookmarkStart w:id="5" w:name="_Hlk174960411"/>
      <w:r>
        <w:rPr>
          <w:rFonts w:ascii="Arial" w:hAnsi="Arial" w:cs="Arial"/>
          <w:lang w:val="mn-MN"/>
        </w:rPr>
        <w:t xml:space="preserve">ДТГ нь хохирогчийг хамгаалах туслалцаа, үйлчилгээний бодит зардлыг нэгтгэн туслалцаа, үйлчилгээг үзүүлж дууссанаас хойш 30 хоногийн дотор Консулын газарт хүргүүлнэ. Консулын газар нь баримтыг нягтлан </w:t>
      </w:r>
      <w:r w:rsidR="00E63388" w:rsidRPr="006E4902">
        <w:rPr>
          <w:rFonts w:ascii="Arial" w:hAnsi="Arial" w:cs="Arial"/>
          <w:lang w:val="mn-MN"/>
        </w:rPr>
        <w:t>холбогдох эх үүсвэрээс</w:t>
      </w:r>
      <w:r w:rsidR="00E63388">
        <w:rPr>
          <w:rFonts w:ascii="Arial" w:hAnsi="Arial" w:cs="Arial"/>
          <w:lang w:val="mn-MN"/>
        </w:rPr>
        <w:t xml:space="preserve"> гаргуулах ажлыг зохион байгуулж</w:t>
      </w:r>
      <w:r>
        <w:rPr>
          <w:rFonts w:ascii="Arial" w:hAnsi="Arial" w:cs="Arial"/>
          <w:lang w:val="mn-MN"/>
        </w:rPr>
        <w:t>, хөрөнгийг тухайн ДТГ-т шилжүүлнэ</w:t>
      </w:r>
      <w:bookmarkEnd w:id="4"/>
      <w:r>
        <w:rPr>
          <w:rFonts w:ascii="Arial" w:hAnsi="Arial" w:cs="Arial"/>
          <w:lang w:val="mn-MN"/>
        </w:rPr>
        <w:t xml:space="preserve">. </w:t>
      </w:r>
      <w:bookmarkEnd w:id="5"/>
    </w:p>
    <w:p w14:paraId="13DE653A" w14:textId="77777777" w:rsidR="00BF33A9" w:rsidRDefault="00BF33A9" w:rsidP="00BF33A9">
      <w:pPr>
        <w:tabs>
          <w:tab w:val="left" w:pos="1260"/>
        </w:tabs>
        <w:spacing w:after="0" w:line="240" w:lineRule="auto"/>
        <w:ind w:firstLine="720"/>
        <w:jc w:val="both"/>
        <w:rPr>
          <w:rFonts w:ascii="Arial" w:hAnsi="Arial" w:cs="Arial"/>
          <w:lang w:val="mn-MN"/>
        </w:rPr>
      </w:pPr>
    </w:p>
    <w:p w14:paraId="55DE183E" w14:textId="77777777" w:rsidR="00BF33A9" w:rsidRPr="002E5C14" w:rsidRDefault="00BF33A9" w:rsidP="00BF33A9">
      <w:pPr>
        <w:tabs>
          <w:tab w:val="left" w:pos="1260"/>
        </w:tabs>
        <w:spacing w:after="0" w:line="240" w:lineRule="auto"/>
        <w:ind w:firstLine="720"/>
        <w:jc w:val="both"/>
        <w:rPr>
          <w:rFonts w:ascii="Arial" w:hAnsi="Arial" w:cs="Arial"/>
          <w:color w:val="0000FF"/>
          <w:lang w:val="mn-MN"/>
        </w:rPr>
      </w:pPr>
      <w:r>
        <w:rPr>
          <w:rFonts w:ascii="Arial" w:hAnsi="Arial" w:cs="Arial"/>
          <w:lang w:val="mn-MN"/>
        </w:rPr>
        <w:t>6.3.</w:t>
      </w:r>
      <w:r w:rsidRPr="00B235F8">
        <w:rPr>
          <w:rFonts w:ascii="Arial" w:hAnsi="Arial" w:cs="Arial"/>
          <w:lang w:val="mn-MN"/>
        </w:rPr>
        <w:t xml:space="preserve">ДТГ-ын ажилтан, суугаа орны өөр муж, хотод болон хавсран суугаа оронд очих хохирогчдод тусламж, үйлчилгээ үзүүлэх тохиолдолд томилолт, унаа байрны зардлыг Иргэдэд туслах сангаас гаргаж болно. </w:t>
      </w:r>
    </w:p>
    <w:p w14:paraId="4454E8E0" w14:textId="77777777" w:rsidR="00BF33A9" w:rsidRDefault="00BF33A9" w:rsidP="00BF33A9">
      <w:pPr>
        <w:tabs>
          <w:tab w:val="left" w:pos="1260"/>
        </w:tabs>
        <w:spacing w:after="0" w:line="240" w:lineRule="auto"/>
        <w:ind w:firstLine="720"/>
        <w:jc w:val="both"/>
        <w:rPr>
          <w:rFonts w:ascii="Arial" w:hAnsi="Arial" w:cs="Arial"/>
          <w:lang w:val="mn-MN"/>
        </w:rPr>
      </w:pPr>
    </w:p>
    <w:p w14:paraId="0876B7DD" w14:textId="77777777" w:rsidR="00BF33A9" w:rsidRDefault="00BF33A9" w:rsidP="00BF33A9">
      <w:pPr>
        <w:tabs>
          <w:tab w:val="left" w:pos="1260"/>
        </w:tabs>
        <w:spacing w:after="0" w:line="240" w:lineRule="auto"/>
        <w:ind w:firstLine="720"/>
        <w:jc w:val="both"/>
        <w:rPr>
          <w:rFonts w:ascii="Arial" w:hAnsi="Arial" w:cs="Arial"/>
          <w:lang w:val="mn-MN"/>
        </w:rPr>
      </w:pPr>
      <w:r>
        <w:rPr>
          <w:rFonts w:ascii="Arial" w:hAnsi="Arial" w:cs="Arial"/>
          <w:lang w:val="mn-MN"/>
        </w:rPr>
        <w:t xml:space="preserve">6.4.Хүн худалдаалах гэмт хэргийн хохирогч болсон нь тогтоогдсон иргэний аюулгүй байдлыг хангах, эрх, хууль ёсны ашиг сонирхлыг хамгаалах арга хэмжээг тухайн суугаа орны холбогдох байгууллагын болон олон улсын байгууллагын хандив, дэмжлэгээр зохион байгуулж болно. </w:t>
      </w:r>
    </w:p>
    <w:p w14:paraId="4D784EA2" w14:textId="77777777" w:rsidR="00BF33A9" w:rsidRPr="00711BDE" w:rsidRDefault="00BF33A9" w:rsidP="00BF33A9">
      <w:pPr>
        <w:tabs>
          <w:tab w:val="left" w:pos="1260"/>
        </w:tabs>
        <w:spacing w:after="0" w:line="240" w:lineRule="auto"/>
        <w:ind w:firstLine="720"/>
        <w:jc w:val="both"/>
        <w:rPr>
          <w:rFonts w:ascii="Arial" w:hAnsi="Arial" w:cs="Arial"/>
          <w:lang w:val="mn-MN"/>
        </w:rPr>
      </w:pPr>
    </w:p>
    <w:p w14:paraId="1B6D8348" w14:textId="77777777" w:rsidR="00BF33A9" w:rsidRDefault="00BF33A9" w:rsidP="00BF33A9">
      <w:pPr>
        <w:tabs>
          <w:tab w:val="left" w:pos="1260"/>
        </w:tabs>
        <w:spacing w:after="0" w:line="240" w:lineRule="auto"/>
        <w:ind w:firstLine="720"/>
        <w:jc w:val="center"/>
        <w:rPr>
          <w:rFonts w:ascii="Arial" w:hAnsi="Arial" w:cs="Arial"/>
          <w:b/>
          <w:bCs/>
          <w:lang w:val="mn-MN"/>
        </w:rPr>
      </w:pPr>
      <w:r w:rsidRPr="003F1C24">
        <w:rPr>
          <w:rFonts w:ascii="Arial" w:hAnsi="Arial" w:cs="Arial"/>
          <w:b/>
          <w:bCs/>
          <w:lang w:val="mn-MN"/>
        </w:rPr>
        <w:t>Долоо. Бусад</w:t>
      </w:r>
    </w:p>
    <w:p w14:paraId="43F7291A" w14:textId="77777777" w:rsidR="00310729" w:rsidRPr="00110745" w:rsidRDefault="00310729" w:rsidP="00310729">
      <w:pPr>
        <w:tabs>
          <w:tab w:val="left" w:pos="1260"/>
        </w:tabs>
        <w:spacing w:after="0" w:line="240" w:lineRule="auto"/>
        <w:ind w:firstLine="720"/>
        <w:jc w:val="both"/>
        <w:rPr>
          <w:rFonts w:ascii="Arial" w:hAnsi="Arial" w:cs="Arial"/>
          <w:lang w:val="mn-MN"/>
        </w:rPr>
      </w:pPr>
    </w:p>
    <w:p w14:paraId="5880E2FA" w14:textId="77777777" w:rsidR="00BF33A9" w:rsidRDefault="00BF33A9" w:rsidP="00BF33A9">
      <w:pPr>
        <w:tabs>
          <w:tab w:val="left" w:pos="1260"/>
        </w:tabs>
        <w:spacing w:after="0" w:line="240" w:lineRule="auto"/>
        <w:ind w:firstLine="720"/>
        <w:jc w:val="both"/>
        <w:rPr>
          <w:rFonts w:ascii="Arial" w:hAnsi="Arial" w:cs="Arial"/>
          <w:lang w:val="mn-MN"/>
        </w:rPr>
      </w:pPr>
      <w:r>
        <w:rPr>
          <w:rFonts w:ascii="Arial" w:hAnsi="Arial" w:cs="Arial"/>
          <w:lang w:val="mn-MN"/>
        </w:rPr>
        <w:t>7.1.</w:t>
      </w:r>
      <w:r w:rsidRPr="003F1C24">
        <w:rPr>
          <w:rFonts w:ascii="Arial" w:hAnsi="Arial" w:cs="Arial"/>
          <w:lang w:val="mn-MN"/>
        </w:rPr>
        <w:t>Хохирогчоор тогтоогдсон иргэнийг суугаа орны хууль тогтоомжийн дагуу холбогдох байгууллага нь хамгаалалтад авч, түр хугацаагаар байрлуулан, эх оронд нь буцаах асуудлыг өөрийн зардлаар шийдвэрлэхэд энэ журам хамаарахгүй</w:t>
      </w:r>
      <w:r>
        <w:rPr>
          <w:rFonts w:ascii="Arial" w:hAnsi="Arial" w:cs="Arial"/>
          <w:lang w:val="mn-MN"/>
        </w:rPr>
        <w:t xml:space="preserve"> бөгөөд ДТГ болон Консулын газраас тухайн иргэний бичиг баримтын бүрдүүлэлтийг хангах зэрэг шаардлагатай дэмжлэг үзүүлж, хамтран ажиллана. </w:t>
      </w:r>
    </w:p>
    <w:p w14:paraId="3088BC92" w14:textId="77777777" w:rsidR="00BF33A9" w:rsidRDefault="00BF33A9" w:rsidP="00BF33A9">
      <w:pPr>
        <w:tabs>
          <w:tab w:val="left" w:pos="1260"/>
        </w:tabs>
        <w:spacing w:after="0" w:line="240" w:lineRule="auto"/>
        <w:ind w:firstLine="720"/>
        <w:jc w:val="both"/>
        <w:rPr>
          <w:rFonts w:ascii="Arial" w:hAnsi="Arial" w:cs="Arial"/>
          <w:lang w:val="mn-MN"/>
        </w:rPr>
      </w:pPr>
    </w:p>
    <w:p w14:paraId="09D8E038" w14:textId="77777777" w:rsidR="00110745" w:rsidRDefault="00110745" w:rsidP="00BF33A9">
      <w:pPr>
        <w:tabs>
          <w:tab w:val="left" w:pos="1260"/>
        </w:tabs>
        <w:spacing w:after="0" w:line="240" w:lineRule="auto"/>
        <w:ind w:firstLine="720"/>
        <w:jc w:val="both"/>
        <w:rPr>
          <w:rFonts w:ascii="Arial" w:hAnsi="Arial" w:cs="Arial"/>
          <w:lang w:val="mn-MN"/>
        </w:rPr>
      </w:pPr>
    </w:p>
    <w:p w14:paraId="2872D5CD" w14:textId="43820AC0" w:rsidR="00BF33A9" w:rsidRPr="00310729" w:rsidRDefault="00BF33A9" w:rsidP="00D7078E">
      <w:pPr>
        <w:tabs>
          <w:tab w:val="left" w:pos="1260"/>
        </w:tabs>
        <w:spacing w:after="0" w:line="240" w:lineRule="auto"/>
        <w:jc w:val="center"/>
        <w:rPr>
          <w:rFonts w:ascii="Arial" w:hAnsi="Arial" w:cs="Arial"/>
        </w:rPr>
      </w:pPr>
      <w:r>
        <w:rPr>
          <w:rFonts w:ascii="Arial" w:hAnsi="Arial" w:cs="Arial"/>
        </w:rPr>
        <w:t>--o0o-</w:t>
      </w:r>
      <w:r w:rsidR="00D7078E">
        <w:rPr>
          <w:rFonts w:ascii="Arial" w:hAnsi="Arial" w:cs="Arial"/>
        </w:rPr>
        <w:t>-</w:t>
      </w:r>
    </w:p>
    <w:sectPr w:rsidR="00BF33A9" w:rsidRPr="00310729" w:rsidSect="004B00D9">
      <w:pgSz w:w="12240" w:h="15840"/>
      <w:pgMar w:top="1440" w:right="90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52BAE"/>
    <w:multiLevelType w:val="hybridMultilevel"/>
    <w:tmpl w:val="E03635BC"/>
    <w:lvl w:ilvl="0" w:tplc="E564AC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278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29"/>
    <w:rsid w:val="00005856"/>
    <w:rsid w:val="0001371A"/>
    <w:rsid w:val="000139B4"/>
    <w:rsid w:val="00015296"/>
    <w:rsid w:val="00022454"/>
    <w:rsid w:val="000258F2"/>
    <w:rsid w:val="00025950"/>
    <w:rsid w:val="00032461"/>
    <w:rsid w:val="00032A35"/>
    <w:rsid w:val="00034732"/>
    <w:rsid w:val="00042679"/>
    <w:rsid w:val="00063417"/>
    <w:rsid w:val="00066285"/>
    <w:rsid w:val="00070552"/>
    <w:rsid w:val="00073F56"/>
    <w:rsid w:val="00080570"/>
    <w:rsid w:val="000870BB"/>
    <w:rsid w:val="00090327"/>
    <w:rsid w:val="000911E4"/>
    <w:rsid w:val="000A1CE6"/>
    <w:rsid w:val="000A7A55"/>
    <w:rsid w:val="000B3119"/>
    <w:rsid w:val="000C2144"/>
    <w:rsid w:val="000C2AA2"/>
    <w:rsid w:val="000C4B13"/>
    <w:rsid w:val="000D1B22"/>
    <w:rsid w:val="000D71B5"/>
    <w:rsid w:val="000E2989"/>
    <w:rsid w:val="000E6E97"/>
    <w:rsid w:val="000F70F2"/>
    <w:rsid w:val="000F74FA"/>
    <w:rsid w:val="00110745"/>
    <w:rsid w:val="0012581F"/>
    <w:rsid w:val="00132141"/>
    <w:rsid w:val="001336EC"/>
    <w:rsid w:val="0014446D"/>
    <w:rsid w:val="00145D4B"/>
    <w:rsid w:val="00147CF9"/>
    <w:rsid w:val="00154875"/>
    <w:rsid w:val="00161704"/>
    <w:rsid w:val="00161C8B"/>
    <w:rsid w:val="00171943"/>
    <w:rsid w:val="00171C5B"/>
    <w:rsid w:val="001727E1"/>
    <w:rsid w:val="00176396"/>
    <w:rsid w:val="001800F5"/>
    <w:rsid w:val="00193908"/>
    <w:rsid w:val="00193E05"/>
    <w:rsid w:val="00195E7F"/>
    <w:rsid w:val="001B3FDD"/>
    <w:rsid w:val="001C65A7"/>
    <w:rsid w:val="001E20B3"/>
    <w:rsid w:val="001E6EBA"/>
    <w:rsid w:val="001F3FA4"/>
    <w:rsid w:val="001F4720"/>
    <w:rsid w:val="00203B69"/>
    <w:rsid w:val="00212F42"/>
    <w:rsid w:val="0021357F"/>
    <w:rsid w:val="0021608B"/>
    <w:rsid w:val="00217630"/>
    <w:rsid w:val="002350B1"/>
    <w:rsid w:val="0023767E"/>
    <w:rsid w:val="002523B4"/>
    <w:rsid w:val="00256DB2"/>
    <w:rsid w:val="00261FCE"/>
    <w:rsid w:val="00276D88"/>
    <w:rsid w:val="00286500"/>
    <w:rsid w:val="00290E6D"/>
    <w:rsid w:val="00292CC1"/>
    <w:rsid w:val="00295A40"/>
    <w:rsid w:val="00297E44"/>
    <w:rsid w:val="002A0CAA"/>
    <w:rsid w:val="002A1B31"/>
    <w:rsid w:val="002A3457"/>
    <w:rsid w:val="002B0184"/>
    <w:rsid w:val="002B29C6"/>
    <w:rsid w:val="002B3B09"/>
    <w:rsid w:val="002C1021"/>
    <w:rsid w:val="002C6102"/>
    <w:rsid w:val="002D078F"/>
    <w:rsid w:val="002D333F"/>
    <w:rsid w:val="002D5ABC"/>
    <w:rsid w:val="002E0E5B"/>
    <w:rsid w:val="002E28F8"/>
    <w:rsid w:val="002E432D"/>
    <w:rsid w:val="002E5C14"/>
    <w:rsid w:val="002F17FA"/>
    <w:rsid w:val="00310729"/>
    <w:rsid w:val="00313B30"/>
    <w:rsid w:val="0031611F"/>
    <w:rsid w:val="00322F48"/>
    <w:rsid w:val="0032376E"/>
    <w:rsid w:val="00331920"/>
    <w:rsid w:val="003359B5"/>
    <w:rsid w:val="00340632"/>
    <w:rsid w:val="00357F09"/>
    <w:rsid w:val="0036201D"/>
    <w:rsid w:val="0037071B"/>
    <w:rsid w:val="00372319"/>
    <w:rsid w:val="00383752"/>
    <w:rsid w:val="00390294"/>
    <w:rsid w:val="003C002D"/>
    <w:rsid w:val="003C1193"/>
    <w:rsid w:val="003C1BD1"/>
    <w:rsid w:val="003D0074"/>
    <w:rsid w:val="003D0790"/>
    <w:rsid w:val="003D0FE4"/>
    <w:rsid w:val="003E3B4A"/>
    <w:rsid w:val="003E44FE"/>
    <w:rsid w:val="003F1A3B"/>
    <w:rsid w:val="004059F9"/>
    <w:rsid w:val="00411478"/>
    <w:rsid w:val="00415B97"/>
    <w:rsid w:val="00417D32"/>
    <w:rsid w:val="00420743"/>
    <w:rsid w:val="0042139E"/>
    <w:rsid w:val="00427439"/>
    <w:rsid w:val="00440651"/>
    <w:rsid w:val="0044577D"/>
    <w:rsid w:val="00446E81"/>
    <w:rsid w:val="0045080C"/>
    <w:rsid w:val="00462573"/>
    <w:rsid w:val="004744AD"/>
    <w:rsid w:val="004776AA"/>
    <w:rsid w:val="00494A88"/>
    <w:rsid w:val="0049757C"/>
    <w:rsid w:val="00497645"/>
    <w:rsid w:val="004A2411"/>
    <w:rsid w:val="004B00D9"/>
    <w:rsid w:val="004B1542"/>
    <w:rsid w:val="004B2D1E"/>
    <w:rsid w:val="004B5A8C"/>
    <w:rsid w:val="004D0CBE"/>
    <w:rsid w:val="004D142F"/>
    <w:rsid w:val="004E6DBD"/>
    <w:rsid w:val="004F7A45"/>
    <w:rsid w:val="00515F89"/>
    <w:rsid w:val="00517E39"/>
    <w:rsid w:val="005260DB"/>
    <w:rsid w:val="00526644"/>
    <w:rsid w:val="00526DFA"/>
    <w:rsid w:val="00530D6B"/>
    <w:rsid w:val="00536940"/>
    <w:rsid w:val="0054508A"/>
    <w:rsid w:val="005465EC"/>
    <w:rsid w:val="005531A6"/>
    <w:rsid w:val="00556131"/>
    <w:rsid w:val="00562339"/>
    <w:rsid w:val="00565540"/>
    <w:rsid w:val="0057389F"/>
    <w:rsid w:val="00573FF1"/>
    <w:rsid w:val="005759BC"/>
    <w:rsid w:val="005833FA"/>
    <w:rsid w:val="00585042"/>
    <w:rsid w:val="0058628A"/>
    <w:rsid w:val="00586E81"/>
    <w:rsid w:val="00596CC8"/>
    <w:rsid w:val="005A0822"/>
    <w:rsid w:val="005A118A"/>
    <w:rsid w:val="005A7701"/>
    <w:rsid w:val="005B4FD8"/>
    <w:rsid w:val="005B5A29"/>
    <w:rsid w:val="005C18E1"/>
    <w:rsid w:val="005C68F2"/>
    <w:rsid w:val="005D7EC9"/>
    <w:rsid w:val="005E11CE"/>
    <w:rsid w:val="005E21E3"/>
    <w:rsid w:val="005E4AB8"/>
    <w:rsid w:val="00600476"/>
    <w:rsid w:val="006011A8"/>
    <w:rsid w:val="00604040"/>
    <w:rsid w:val="00604D29"/>
    <w:rsid w:val="00604ECC"/>
    <w:rsid w:val="006111B4"/>
    <w:rsid w:val="0061627F"/>
    <w:rsid w:val="00617D85"/>
    <w:rsid w:val="00620CC2"/>
    <w:rsid w:val="00620FE3"/>
    <w:rsid w:val="00625943"/>
    <w:rsid w:val="0062623C"/>
    <w:rsid w:val="00626622"/>
    <w:rsid w:val="00632CC3"/>
    <w:rsid w:val="00652C75"/>
    <w:rsid w:val="00654B4B"/>
    <w:rsid w:val="006629E7"/>
    <w:rsid w:val="006661BD"/>
    <w:rsid w:val="00672A4D"/>
    <w:rsid w:val="00682016"/>
    <w:rsid w:val="006A42E8"/>
    <w:rsid w:val="006A613F"/>
    <w:rsid w:val="006A6BBF"/>
    <w:rsid w:val="006C1951"/>
    <w:rsid w:val="006C6034"/>
    <w:rsid w:val="006D409F"/>
    <w:rsid w:val="006E112C"/>
    <w:rsid w:val="006E2A3A"/>
    <w:rsid w:val="006F127A"/>
    <w:rsid w:val="00700542"/>
    <w:rsid w:val="00703E6C"/>
    <w:rsid w:val="007056B3"/>
    <w:rsid w:val="00706238"/>
    <w:rsid w:val="00710F97"/>
    <w:rsid w:val="0072400F"/>
    <w:rsid w:val="00725A6D"/>
    <w:rsid w:val="00731051"/>
    <w:rsid w:val="007341A4"/>
    <w:rsid w:val="00735BA7"/>
    <w:rsid w:val="00736E56"/>
    <w:rsid w:val="00740C8F"/>
    <w:rsid w:val="0074133B"/>
    <w:rsid w:val="00770E12"/>
    <w:rsid w:val="0077546F"/>
    <w:rsid w:val="007765DB"/>
    <w:rsid w:val="00777069"/>
    <w:rsid w:val="007825C3"/>
    <w:rsid w:val="00786390"/>
    <w:rsid w:val="007A4F88"/>
    <w:rsid w:val="007A6699"/>
    <w:rsid w:val="007B413E"/>
    <w:rsid w:val="007B5063"/>
    <w:rsid w:val="007C5C0D"/>
    <w:rsid w:val="007E3334"/>
    <w:rsid w:val="007E42DB"/>
    <w:rsid w:val="007E4366"/>
    <w:rsid w:val="007E6D93"/>
    <w:rsid w:val="007F0CBB"/>
    <w:rsid w:val="00800858"/>
    <w:rsid w:val="00800B64"/>
    <w:rsid w:val="00805BD9"/>
    <w:rsid w:val="008152E1"/>
    <w:rsid w:val="00830A0B"/>
    <w:rsid w:val="008322B4"/>
    <w:rsid w:val="008423D4"/>
    <w:rsid w:val="00844A39"/>
    <w:rsid w:val="00846463"/>
    <w:rsid w:val="00847EA9"/>
    <w:rsid w:val="00853270"/>
    <w:rsid w:val="008533F3"/>
    <w:rsid w:val="00864255"/>
    <w:rsid w:val="008653AE"/>
    <w:rsid w:val="008770F0"/>
    <w:rsid w:val="0088560E"/>
    <w:rsid w:val="00890140"/>
    <w:rsid w:val="00890E20"/>
    <w:rsid w:val="00890FAC"/>
    <w:rsid w:val="008977C2"/>
    <w:rsid w:val="008A49AC"/>
    <w:rsid w:val="008B2493"/>
    <w:rsid w:val="008B2873"/>
    <w:rsid w:val="008B2EB4"/>
    <w:rsid w:val="008B381D"/>
    <w:rsid w:val="008B585C"/>
    <w:rsid w:val="008C635A"/>
    <w:rsid w:val="008D1A8C"/>
    <w:rsid w:val="008D38B8"/>
    <w:rsid w:val="008D3E3B"/>
    <w:rsid w:val="008D4D52"/>
    <w:rsid w:val="008E0003"/>
    <w:rsid w:val="008E4101"/>
    <w:rsid w:val="008E5F1E"/>
    <w:rsid w:val="008F57CE"/>
    <w:rsid w:val="00900C13"/>
    <w:rsid w:val="00910455"/>
    <w:rsid w:val="00911103"/>
    <w:rsid w:val="009134C5"/>
    <w:rsid w:val="00914C92"/>
    <w:rsid w:val="009208F5"/>
    <w:rsid w:val="00940357"/>
    <w:rsid w:val="0094378E"/>
    <w:rsid w:val="0094547F"/>
    <w:rsid w:val="009506E4"/>
    <w:rsid w:val="009649F6"/>
    <w:rsid w:val="0097030C"/>
    <w:rsid w:val="00970FCC"/>
    <w:rsid w:val="00973AEC"/>
    <w:rsid w:val="00975180"/>
    <w:rsid w:val="0098552D"/>
    <w:rsid w:val="00997850"/>
    <w:rsid w:val="009A7BC2"/>
    <w:rsid w:val="009B3C6B"/>
    <w:rsid w:val="009B6522"/>
    <w:rsid w:val="009C0C8A"/>
    <w:rsid w:val="009C5E2C"/>
    <w:rsid w:val="009D0C4D"/>
    <w:rsid w:val="009E73B3"/>
    <w:rsid w:val="009F14AE"/>
    <w:rsid w:val="009F3879"/>
    <w:rsid w:val="009F3DC3"/>
    <w:rsid w:val="009F686A"/>
    <w:rsid w:val="00A02050"/>
    <w:rsid w:val="00A02168"/>
    <w:rsid w:val="00A03669"/>
    <w:rsid w:val="00A065CD"/>
    <w:rsid w:val="00A11F3A"/>
    <w:rsid w:val="00A1651F"/>
    <w:rsid w:val="00A26B67"/>
    <w:rsid w:val="00A318D3"/>
    <w:rsid w:val="00A32FCA"/>
    <w:rsid w:val="00A36298"/>
    <w:rsid w:val="00A530D2"/>
    <w:rsid w:val="00A60C1D"/>
    <w:rsid w:val="00A73E2F"/>
    <w:rsid w:val="00A81427"/>
    <w:rsid w:val="00A8246B"/>
    <w:rsid w:val="00A8572B"/>
    <w:rsid w:val="00A867D9"/>
    <w:rsid w:val="00A8713F"/>
    <w:rsid w:val="00A90330"/>
    <w:rsid w:val="00A90F5A"/>
    <w:rsid w:val="00A9601C"/>
    <w:rsid w:val="00AC1B94"/>
    <w:rsid w:val="00AC3800"/>
    <w:rsid w:val="00AC6A1C"/>
    <w:rsid w:val="00AC7DD0"/>
    <w:rsid w:val="00AE65B6"/>
    <w:rsid w:val="00AF0BC6"/>
    <w:rsid w:val="00B00089"/>
    <w:rsid w:val="00B0322E"/>
    <w:rsid w:val="00B06F06"/>
    <w:rsid w:val="00B14B70"/>
    <w:rsid w:val="00B15548"/>
    <w:rsid w:val="00B225F8"/>
    <w:rsid w:val="00B235F8"/>
    <w:rsid w:val="00B34FC6"/>
    <w:rsid w:val="00B37394"/>
    <w:rsid w:val="00B53C07"/>
    <w:rsid w:val="00B61B2A"/>
    <w:rsid w:val="00B64AB5"/>
    <w:rsid w:val="00B70C4A"/>
    <w:rsid w:val="00B73515"/>
    <w:rsid w:val="00B754E5"/>
    <w:rsid w:val="00B95BFA"/>
    <w:rsid w:val="00B96E6C"/>
    <w:rsid w:val="00BA25A0"/>
    <w:rsid w:val="00BA60B3"/>
    <w:rsid w:val="00BB34BC"/>
    <w:rsid w:val="00BB398F"/>
    <w:rsid w:val="00BB44B7"/>
    <w:rsid w:val="00BB6EA3"/>
    <w:rsid w:val="00BC1036"/>
    <w:rsid w:val="00BC6204"/>
    <w:rsid w:val="00BD155F"/>
    <w:rsid w:val="00BE4F18"/>
    <w:rsid w:val="00BF1CD6"/>
    <w:rsid w:val="00BF33A9"/>
    <w:rsid w:val="00C023D9"/>
    <w:rsid w:val="00C07AAB"/>
    <w:rsid w:val="00C17438"/>
    <w:rsid w:val="00C21CDD"/>
    <w:rsid w:val="00C23DF5"/>
    <w:rsid w:val="00C26B50"/>
    <w:rsid w:val="00C36586"/>
    <w:rsid w:val="00C40936"/>
    <w:rsid w:val="00C4214B"/>
    <w:rsid w:val="00C44F6B"/>
    <w:rsid w:val="00C46DC2"/>
    <w:rsid w:val="00C505F7"/>
    <w:rsid w:val="00C57600"/>
    <w:rsid w:val="00C60E17"/>
    <w:rsid w:val="00C61500"/>
    <w:rsid w:val="00C63AC2"/>
    <w:rsid w:val="00C65F06"/>
    <w:rsid w:val="00C6739C"/>
    <w:rsid w:val="00C739BD"/>
    <w:rsid w:val="00C73A54"/>
    <w:rsid w:val="00C73D27"/>
    <w:rsid w:val="00C81D75"/>
    <w:rsid w:val="00C84AC3"/>
    <w:rsid w:val="00C86346"/>
    <w:rsid w:val="00C931EE"/>
    <w:rsid w:val="00C96480"/>
    <w:rsid w:val="00CA34EE"/>
    <w:rsid w:val="00CA40AF"/>
    <w:rsid w:val="00CA5613"/>
    <w:rsid w:val="00CA6F03"/>
    <w:rsid w:val="00CB7DF2"/>
    <w:rsid w:val="00CC0838"/>
    <w:rsid w:val="00CC4F86"/>
    <w:rsid w:val="00CD5397"/>
    <w:rsid w:val="00CD7FFD"/>
    <w:rsid w:val="00CE2970"/>
    <w:rsid w:val="00CE4B80"/>
    <w:rsid w:val="00CF476B"/>
    <w:rsid w:val="00D07840"/>
    <w:rsid w:val="00D21295"/>
    <w:rsid w:val="00D27223"/>
    <w:rsid w:val="00D363F4"/>
    <w:rsid w:val="00D428F6"/>
    <w:rsid w:val="00D5569C"/>
    <w:rsid w:val="00D61B65"/>
    <w:rsid w:val="00D642A3"/>
    <w:rsid w:val="00D67315"/>
    <w:rsid w:val="00D7078E"/>
    <w:rsid w:val="00D75646"/>
    <w:rsid w:val="00D758A5"/>
    <w:rsid w:val="00D83071"/>
    <w:rsid w:val="00D91037"/>
    <w:rsid w:val="00D92796"/>
    <w:rsid w:val="00D92D67"/>
    <w:rsid w:val="00D96B6F"/>
    <w:rsid w:val="00DA1ED2"/>
    <w:rsid w:val="00DA3196"/>
    <w:rsid w:val="00DB7580"/>
    <w:rsid w:val="00DC1F9D"/>
    <w:rsid w:val="00DE3078"/>
    <w:rsid w:val="00DE33DE"/>
    <w:rsid w:val="00DE3586"/>
    <w:rsid w:val="00DE7302"/>
    <w:rsid w:val="00DE76C0"/>
    <w:rsid w:val="00DF0F47"/>
    <w:rsid w:val="00DF672E"/>
    <w:rsid w:val="00E0281C"/>
    <w:rsid w:val="00E13979"/>
    <w:rsid w:val="00E14046"/>
    <w:rsid w:val="00E16297"/>
    <w:rsid w:val="00E35C38"/>
    <w:rsid w:val="00E42923"/>
    <w:rsid w:val="00E47E3D"/>
    <w:rsid w:val="00E5149C"/>
    <w:rsid w:val="00E53C71"/>
    <w:rsid w:val="00E61EEB"/>
    <w:rsid w:val="00E63233"/>
    <w:rsid w:val="00E63388"/>
    <w:rsid w:val="00E71EEA"/>
    <w:rsid w:val="00E75DBD"/>
    <w:rsid w:val="00E8039F"/>
    <w:rsid w:val="00E85926"/>
    <w:rsid w:val="00E86338"/>
    <w:rsid w:val="00EA3851"/>
    <w:rsid w:val="00EA65D8"/>
    <w:rsid w:val="00EB217F"/>
    <w:rsid w:val="00ED1033"/>
    <w:rsid w:val="00ED5B8E"/>
    <w:rsid w:val="00EE07D8"/>
    <w:rsid w:val="00EE5BFA"/>
    <w:rsid w:val="00EE67EE"/>
    <w:rsid w:val="00EF6882"/>
    <w:rsid w:val="00F0055A"/>
    <w:rsid w:val="00F057F1"/>
    <w:rsid w:val="00F06F3F"/>
    <w:rsid w:val="00F1105E"/>
    <w:rsid w:val="00F1293B"/>
    <w:rsid w:val="00F17C76"/>
    <w:rsid w:val="00F2008A"/>
    <w:rsid w:val="00F239F5"/>
    <w:rsid w:val="00F259AA"/>
    <w:rsid w:val="00F3184B"/>
    <w:rsid w:val="00F35A55"/>
    <w:rsid w:val="00F45DE3"/>
    <w:rsid w:val="00F5134F"/>
    <w:rsid w:val="00F566C1"/>
    <w:rsid w:val="00F57A40"/>
    <w:rsid w:val="00F60B34"/>
    <w:rsid w:val="00F61B53"/>
    <w:rsid w:val="00F636F7"/>
    <w:rsid w:val="00F64D8C"/>
    <w:rsid w:val="00F664F7"/>
    <w:rsid w:val="00F6771E"/>
    <w:rsid w:val="00FA2578"/>
    <w:rsid w:val="00FA3D78"/>
    <w:rsid w:val="00FA6CE1"/>
    <w:rsid w:val="00FB064C"/>
    <w:rsid w:val="00FB24DB"/>
    <w:rsid w:val="00FB26E9"/>
    <w:rsid w:val="00FB58E2"/>
    <w:rsid w:val="00FD0182"/>
    <w:rsid w:val="00FD3CD4"/>
    <w:rsid w:val="00FD7F5A"/>
    <w:rsid w:val="00FE5521"/>
    <w:rsid w:val="00FE5FE6"/>
    <w:rsid w:val="00FE6FE2"/>
    <w:rsid w:val="00FF06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BF17"/>
  <w15:chartTrackingRefBased/>
  <w15:docId w15:val="{0D50748C-E067-4F24-9D58-CC1F512E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29"/>
  </w:style>
  <w:style w:type="paragraph" w:styleId="Heading1">
    <w:name w:val="heading 1"/>
    <w:basedOn w:val="Normal"/>
    <w:next w:val="Normal"/>
    <w:link w:val="Heading1Char"/>
    <w:uiPriority w:val="9"/>
    <w:qFormat/>
    <w:rsid w:val="00310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729"/>
    <w:rPr>
      <w:rFonts w:eastAsiaTheme="majorEastAsia" w:cstheme="majorBidi"/>
      <w:color w:val="272727" w:themeColor="text1" w:themeTint="D8"/>
    </w:rPr>
  </w:style>
  <w:style w:type="paragraph" w:styleId="Title">
    <w:name w:val="Title"/>
    <w:basedOn w:val="Normal"/>
    <w:next w:val="Normal"/>
    <w:link w:val="TitleChar"/>
    <w:uiPriority w:val="10"/>
    <w:qFormat/>
    <w:rsid w:val="00310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729"/>
    <w:pPr>
      <w:spacing w:before="160"/>
      <w:jc w:val="center"/>
    </w:pPr>
    <w:rPr>
      <w:i/>
      <w:iCs/>
      <w:color w:val="404040" w:themeColor="text1" w:themeTint="BF"/>
    </w:rPr>
  </w:style>
  <w:style w:type="character" w:customStyle="1" w:styleId="QuoteChar">
    <w:name w:val="Quote Char"/>
    <w:basedOn w:val="DefaultParagraphFont"/>
    <w:link w:val="Quote"/>
    <w:uiPriority w:val="29"/>
    <w:rsid w:val="00310729"/>
    <w:rPr>
      <w:i/>
      <w:iCs/>
      <w:color w:val="404040" w:themeColor="text1" w:themeTint="BF"/>
    </w:rPr>
  </w:style>
  <w:style w:type="paragraph" w:styleId="ListParagraph">
    <w:name w:val="List Paragraph"/>
    <w:basedOn w:val="Normal"/>
    <w:uiPriority w:val="34"/>
    <w:qFormat/>
    <w:rsid w:val="00310729"/>
    <w:pPr>
      <w:ind w:left="720"/>
      <w:contextualSpacing/>
    </w:pPr>
  </w:style>
  <w:style w:type="character" w:styleId="IntenseEmphasis">
    <w:name w:val="Intense Emphasis"/>
    <w:basedOn w:val="DefaultParagraphFont"/>
    <w:uiPriority w:val="21"/>
    <w:qFormat/>
    <w:rsid w:val="00310729"/>
    <w:rPr>
      <w:i/>
      <w:iCs/>
      <w:color w:val="0F4761" w:themeColor="accent1" w:themeShade="BF"/>
    </w:rPr>
  </w:style>
  <w:style w:type="paragraph" w:styleId="IntenseQuote">
    <w:name w:val="Intense Quote"/>
    <w:basedOn w:val="Normal"/>
    <w:next w:val="Normal"/>
    <w:link w:val="IntenseQuoteChar"/>
    <w:uiPriority w:val="30"/>
    <w:qFormat/>
    <w:rsid w:val="00310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729"/>
    <w:rPr>
      <w:i/>
      <w:iCs/>
      <w:color w:val="0F4761" w:themeColor="accent1" w:themeShade="BF"/>
    </w:rPr>
  </w:style>
  <w:style w:type="character" w:styleId="IntenseReference">
    <w:name w:val="Intense Reference"/>
    <w:basedOn w:val="DefaultParagraphFont"/>
    <w:uiPriority w:val="32"/>
    <w:qFormat/>
    <w:rsid w:val="00310729"/>
    <w:rPr>
      <w:b/>
      <w:bCs/>
      <w:smallCaps/>
      <w:color w:val="0F4761" w:themeColor="accent1" w:themeShade="BF"/>
      <w:spacing w:val="5"/>
    </w:rPr>
  </w:style>
  <w:style w:type="paragraph" w:styleId="NormalWeb">
    <w:name w:val="Normal (Web)"/>
    <w:basedOn w:val="Normal"/>
    <w:link w:val="NormalWebChar"/>
    <w:uiPriority w:val="99"/>
    <w:unhideWhenUsed/>
    <w:qFormat/>
    <w:rsid w:val="002E5C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WebChar">
    <w:name w:val="Normal (Web) Char"/>
    <w:link w:val="NormalWeb"/>
    <w:uiPriority w:val="99"/>
    <w:locked/>
    <w:rsid w:val="002E5C14"/>
    <w:rPr>
      <w:rFonts w:ascii="Times New Roman" w:eastAsia="Times New Roman" w:hAnsi="Times New Roman" w:cs="Times New Roman"/>
      <w:kern w:val="0"/>
      <w:sz w:val="24"/>
      <w:szCs w:val="24"/>
    </w:rPr>
  </w:style>
  <w:style w:type="paragraph" w:styleId="Revision">
    <w:name w:val="Revision"/>
    <w:hidden/>
    <w:uiPriority w:val="99"/>
    <w:semiHidden/>
    <w:rsid w:val="005B5A29"/>
    <w:pPr>
      <w:spacing w:after="0" w:line="240" w:lineRule="auto"/>
    </w:pPr>
  </w:style>
  <w:style w:type="character" w:styleId="CommentReference">
    <w:name w:val="annotation reference"/>
    <w:basedOn w:val="DefaultParagraphFont"/>
    <w:uiPriority w:val="99"/>
    <w:semiHidden/>
    <w:unhideWhenUsed/>
    <w:rsid w:val="002B0184"/>
    <w:rPr>
      <w:sz w:val="16"/>
      <w:szCs w:val="16"/>
    </w:rPr>
  </w:style>
  <w:style w:type="paragraph" w:styleId="CommentText">
    <w:name w:val="annotation text"/>
    <w:basedOn w:val="Normal"/>
    <w:link w:val="CommentTextChar"/>
    <w:uiPriority w:val="99"/>
    <w:semiHidden/>
    <w:unhideWhenUsed/>
    <w:rsid w:val="002B0184"/>
    <w:pPr>
      <w:spacing w:line="240" w:lineRule="auto"/>
    </w:pPr>
    <w:rPr>
      <w:sz w:val="20"/>
      <w:szCs w:val="20"/>
    </w:rPr>
  </w:style>
  <w:style w:type="character" w:customStyle="1" w:styleId="CommentTextChar">
    <w:name w:val="Comment Text Char"/>
    <w:basedOn w:val="DefaultParagraphFont"/>
    <w:link w:val="CommentText"/>
    <w:uiPriority w:val="99"/>
    <w:semiHidden/>
    <w:rsid w:val="002B0184"/>
    <w:rPr>
      <w:sz w:val="20"/>
      <w:szCs w:val="20"/>
    </w:rPr>
  </w:style>
  <w:style w:type="paragraph" w:styleId="CommentSubject">
    <w:name w:val="annotation subject"/>
    <w:basedOn w:val="CommentText"/>
    <w:next w:val="CommentText"/>
    <w:link w:val="CommentSubjectChar"/>
    <w:uiPriority w:val="99"/>
    <w:semiHidden/>
    <w:unhideWhenUsed/>
    <w:rsid w:val="002B0184"/>
    <w:rPr>
      <w:b/>
      <w:bCs/>
    </w:rPr>
  </w:style>
  <w:style w:type="character" w:customStyle="1" w:styleId="CommentSubjectChar">
    <w:name w:val="Comment Subject Char"/>
    <w:basedOn w:val="CommentTextChar"/>
    <w:link w:val="CommentSubject"/>
    <w:uiPriority w:val="99"/>
    <w:semiHidden/>
    <w:rsid w:val="002B01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1392-4EDA-4224-938F-D4C852F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Tsogzolmaa Tumur</dc:creator>
  <cp:keywords/>
  <dc:description/>
  <cp:lastModifiedBy>Tselmuun N</cp:lastModifiedBy>
  <cp:revision>2</cp:revision>
  <cp:lastPrinted>2024-03-25T08:09:00Z</cp:lastPrinted>
  <dcterms:created xsi:type="dcterms:W3CDTF">2024-09-12T02:02:00Z</dcterms:created>
  <dcterms:modified xsi:type="dcterms:W3CDTF">2024-09-12T02:02:00Z</dcterms:modified>
</cp:coreProperties>
</file>